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5E43" w14:textId="316B65FE" w:rsidR="00390842" w:rsidRPr="00892950" w:rsidRDefault="00DC0AC2" w:rsidP="008472EF">
      <w:pPr>
        <w:pStyle w:val="Title"/>
        <w:spacing w:after="0" w:line="360" w:lineRule="auto"/>
        <w:rPr>
          <w:b/>
          <w:sz w:val="36"/>
          <w:szCs w:val="36"/>
        </w:rPr>
      </w:pPr>
      <w:bookmarkStart w:id="0" w:name="_GoBack"/>
      <w:bookmarkEnd w:id="0"/>
      <w:r w:rsidRPr="00892950">
        <w:rPr>
          <w:b/>
          <w:sz w:val="36"/>
          <w:szCs w:val="36"/>
        </w:rPr>
        <w:t>List of Publications</w:t>
      </w:r>
    </w:p>
    <w:p w14:paraId="00349CC4" w14:textId="08538373" w:rsidR="00545936" w:rsidRPr="00892950" w:rsidRDefault="001A736A" w:rsidP="001A736A">
      <w:pPr>
        <w:pStyle w:val="Subtitle"/>
        <w:ind w:firstLine="0"/>
      </w:pPr>
      <w:r w:rsidRPr="00892950">
        <w:t>Bálint Forgács</w:t>
      </w:r>
      <w:r w:rsidR="00076201" w:rsidRPr="00892950">
        <w:t>, PhD</w:t>
      </w:r>
    </w:p>
    <w:p w14:paraId="1B3476E8" w14:textId="25B5394F" w:rsidR="00815180" w:rsidRPr="00892950" w:rsidRDefault="00CC2BA1" w:rsidP="00815180">
      <w:pPr>
        <w:pStyle w:val="Subtitle"/>
        <w:ind w:firstLine="0"/>
      </w:pPr>
      <w:hyperlink r:id="rId7" w:history="1">
        <w:r w:rsidR="00815180" w:rsidRPr="00892950">
          <w:rPr>
            <w:rStyle w:val="Hyperlink"/>
          </w:rPr>
          <w:t>https://sites.google.com/view/balint-forgacs</w:t>
        </w:r>
      </w:hyperlink>
    </w:p>
    <w:p w14:paraId="79ED8EAF" w14:textId="40A18AB2" w:rsidR="001A736A" w:rsidRPr="00892950" w:rsidRDefault="00CC2BA1" w:rsidP="001A736A">
      <w:pPr>
        <w:pStyle w:val="Subtitle"/>
        <w:ind w:firstLine="0"/>
      </w:pPr>
      <w:hyperlink r:id="rId8" w:history="1">
        <w:r w:rsidR="005A3002" w:rsidRPr="00892950">
          <w:rPr>
            <w:rStyle w:val="Hyperlink"/>
          </w:rPr>
          <w:t>forgacs.balint@ppk.elte.hu</w:t>
        </w:r>
      </w:hyperlink>
    </w:p>
    <w:p w14:paraId="1B96540C" w14:textId="77777777" w:rsidR="001A736A" w:rsidRPr="00892950" w:rsidRDefault="001A736A" w:rsidP="006A7D43">
      <w:pPr>
        <w:ind w:firstLine="0"/>
      </w:pPr>
    </w:p>
    <w:p w14:paraId="39209DCC" w14:textId="77777777" w:rsidR="009A02C0" w:rsidRPr="00892950" w:rsidRDefault="009A02C0" w:rsidP="009A02C0">
      <w:pPr>
        <w:pStyle w:val="ListParagraph"/>
        <w:rPr>
          <w:i/>
          <w:szCs w:val="24"/>
        </w:rPr>
      </w:pPr>
      <w:r w:rsidRPr="00892950">
        <w:rPr>
          <w:i/>
          <w:szCs w:val="24"/>
        </w:rPr>
        <w:t>In preparation</w:t>
      </w:r>
    </w:p>
    <w:p w14:paraId="3F30C3C5" w14:textId="067274A1" w:rsidR="00763DA9" w:rsidRPr="00892950" w:rsidRDefault="00763DA9" w:rsidP="00763DA9">
      <w:pPr>
        <w:pStyle w:val="ListParagraph"/>
        <w:rPr>
          <w:szCs w:val="24"/>
        </w:rPr>
      </w:pPr>
      <w:r w:rsidRPr="00892950">
        <w:rPr>
          <w:szCs w:val="24"/>
        </w:rPr>
        <w:t>Gervain, J., Ladányi, E., &amp; Forgács, B. (</w:t>
      </w:r>
      <w:r>
        <w:rPr>
          <w:szCs w:val="24"/>
        </w:rPr>
        <w:t>submitted</w:t>
      </w:r>
      <w:r w:rsidRPr="00892950">
        <w:rPr>
          <w:szCs w:val="24"/>
        </w:rPr>
        <w:t xml:space="preserve">). Language Processing (in Hungarian). To appear in: </w:t>
      </w:r>
      <w:r w:rsidR="00F16D48" w:rsidRPr="00892950">
        <w:rPr>
          <w:szCs w:val="24"/>
        </w:rPr>
        <w:t>Cs</w:t>
      </w:r>
      <w:r w:rsidR="00F16D48">
        <w:rPr>
          <w:szCs w:val="24"/>
        </w:rPr>
        <w:t>.</w:t>
      </w:r>
      <w:r w:rsidR="00F16D48" w:rsidRPr="00892950">
        <w:rPr>
          <w:szCs w:val="24"/>
        </w:rPr>
        <w:t xml:space="preserve"> </w:t>
      </w:r>
      <w:r w:rsidRPr="00892950">
        <w:rPr>
          <w:szCs w:val="24"/>
        </w:rPr>
        <w:t>Pléh (Ed.)</w:t>
      </w:r>
      <w:r w:rsidR="00852B34">
        <w:rPr>
          <w:szCs w:val="24"/>
        </w:rPr>
        <w:t>,</w:t>
      </w:r>
      <w:r w:rsidRPr="00892950">
        <w:rPr>
          <w:szCs w:val="24"/>
        </w:rPr>
        <w:t xml:space="preserve"> </w:t>
      </w:r>
      <w:r w:rsidRPr="00892950">
        <w:rPr>
          <w:i/>
          <w:szCs w:val="24"/>
        </w:rPr>
        <w:t>Handbook of Psychology</w:t>
      </w:r>
      <w:r w:rsidRPr="00892950">
        <w:rPr>
          <w:szCs w:val="24"/>
        </w:rPr>
        <w:t>. Budapest: Akadémiai Kiadó.</w:t>
      </w:r>
    </w:p>
    <w:p w14:paraId="76106ADA" w14:textId="3C70F624" w:rsidR="003573F0" w:rsidRPr="00892950" w:rsidRDefault="003573F0" w:rsidP="00124D69">
      <w:pPr>
        <w:pStyle w:val="ListParagraph"/>
        <w:rPr>
          <w:i/>
        </w:rPr>
      </w:pPr>
      <w:r w:rsidRPr="00892950">
        <w:t xml:space="preserve">Forgács, B., Gervain, J., Parise, E., Gergely, G., Elek, L., </w:t>
      </w:r>
      <w:r w:rsidR="00901288" w:rsidRPr="00892950">
        <w:t xml:space="preserve">Üllei, Zs., </w:t>
      </w:r>
      <w:r w:rsidRPr="00892950">
        <w:t xml:space="preserve">&amp; Király, I. (in prep). </w:t>
      </w:r>
      <w:r w:rsidR="00920AF9">
        <w:rPr>
          <w:i/>
        </w:rPr>
        <w:t>Semantics of Mentalization</w:t>
      </w:r>
      <w:r w:rsidR="00B01EAD" w:rsidRPr="00892950">
        <w:rPr>
          <w:i/>
        </w:rPr>
        <w:t xml:space="preserve">: </w:t>
      </w:r>
      <w:r w:rsidR="009E4B8C" w:rsidRPr="009E4B8C">
        <w:rPr>
          <w:i/>
        </w:rPr>
        <w:t>Language Comprehension Systems Activate for Social Partners</w:t>
      </w:r>
      <w:r w:rsidR="00124D69" w:rsidRPr="00892950">
        <w:rPr>
          <w:i/>
        </w:rPr>
        <w:t>.</w:t>
      </w:r>
    </w:p>
    <w:p w14:paraId="2FE2A5C1" w14:textId="72428A85" w:rsidR="003573F0" w:rsidRPr="00892950" w:rsidRDefault="003573F0" w:rsidP="003573F0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B., Tauzin, T., Gergely, G., &amp; Gervain, J. (in prep). </w:t>
      </w:r>
      <w:r w:rsidR="00B834D6" w:rsidRPr="00B834D6">
        <w:rPr>
          <w:i/>
        </w:rPr>
        <w:t>The newborn brain is sensitive to the communicative dimension of language</w:t>
      </w:r>
      <w:r w:rsidR="00C95A58" w:rsidRPr="00B834D6">
        <w:rPr>
          <w:i/>
          <w:szCs w:val="24"/>
        </w:rPr>
        <w:t>.</w:t>
      </w:r>
    </w:p>
    <w:p w14:paraId="36EC516D" w14:textId="099954E6" w:rsidR="00D66928" w:rsidRPr="00892950" w:rsidRDefault="00D66928" w:rsidP="009268F8">
      <w:pPr>
        <w:pStyle w:val="ListParagraph"/>
        <w:rPr>
          <w:szCs w:val="24"/>
        </w:rPr>
      </w:pPr>
      <w:r w:rsidRPr="00892950">
        <w:rPr>
          <w:szCs w:val="24"/>
        </w:rPr>
        <w:t>Forgács, B. (in prep).</w:t>
      </w:r>
      <w:r w:rsidR="00B804AD" w:rsidRPr="00892950">
        <w:rPr>
          <w:szCs w:val="24"/>
        </w:rPr>
        <w:t xml:space="preserve"> </w:t>
      </w:r>
      <w:r w:rsidR="00B804AD" w:rsidRPr="00892950">
        <w:rPr>
          <w:i/>
          <w:szCs w:val="24"/>
        </w:rPr>
        <w:t>Inverse Containment: A Novel Model of the Conceptual System</w:t>
      </w:r>
      <w:r w:rsidR="00C95A58" w:rsidRPr="00892950">
        <w:rPr>
          <w:i/>
          <w:szCs w:val="24"/>
        </w:rPr>
        <w:t>.</w:t>
      </w:r>
    </w:p>
    <w:p w14:paraId="22BD7F96" w14:textId="55DCFA04" w:rsidR="003C411E" w:rsidRPr="00892950" w:rsidRDefault="003C411E" w:rsidP="003C411E">
      <w:pPr>
        <w:pStyle w:val="ListParagraph"/>
        <w:rPr>
          <w:i/>
          <w:szCs w:val="24"/>
        </w:rPr>
      </w:pPr>
      <w:r w:rsidRPr="00892950">
        <w:rPr>
          <w:szCs w:val="24"/>
        </w:rPr>
        <w:t>Forgács</w:t>
      </w:r>
      <w:r w:rsidRPr="00892950">
        <w:t>, B., Téglás E., Frankenhuis, W. E., Watson, J. S., &amp; Gergely, Gy.</w:t>
      </w:r>
      <w:r w:rsidRPr="00892950">
        <w:rPr>
          <w:b/>
        </w:rPr>
        <w:t xml:space="preserve"> </w:t>
      </w:r>
      <w:r w:rsidRPr="00892950">
        <w:t xml:space="preserve">(in prep). </w:t>
      </w:r>
      <w:r w:rsidRPr="00892950">
        <w:rPr>
          <w:i/>
        </w:rPr>
        <w:t>Detection of Social Contingencies in 4-month-old Infants.</w:t>
      </w:r>
    </w:p>
    <w:p w14:paraId="1BE68FDF" w14:textId="77777777" w:rsidR="001A571A" w:rsidRPr="00892950" w:rsidRDefault="001A571A" w:rsidP="009A02C0">
      <w:pPr>
        <w:pStyle w:val="ListParagraph"/>
        <w:rPr>
          <w:szCs w:val="24"/>
        </w:rPr>
      </w:pPr>
    </w:p>
    <w:p w14:paraId="2C63E457" w14:textId="51EB0CB0" w:rsidR="008C5C64" w:rsidRPr="00892950" w:rsidRDefault="000A4492" w:rsidP="00C22A62">
      <w:pPr>
        <w:pStyle w:val="Heading1"/>
      </w:pPr>
      <w:r w:rsidRPr="00892950">
        <w:t>I</w:t>
      </w:r>
      <w:r w:rsidR="008C5C64" w:rsidRPr="00892950">
        <w:t>mpact factor papers</w:t>
      </w:r>
    </w:p>
    <w:p w14:paraId="74BC16F2" w14:textId="29267AF4" w:rsidR="001C78A2" w:rsidRDefault="009E7968" w:rsidP="001C78A2">
      <w:pPr>
        <w:pStyle w:val="ListParagraph"/>
        <w:spacing w:after="0"/>
        <w:rPr>
          <w:rFonts w:ascii="Helvetica Neue" w:hAnsi="Helvetica Neue"/>
          <w:color w:val="000000"/>
          <w:shd w:val="clear" w:color="auto" w:fill="FFFFFF"/>
        </w:rPr>
      </w:pPr>
      <w:r w:rsidRPr="00892950">
        <w:t>Forgács, B. (</w:t>
      </w:r>
      <w:r w:rsidR="00FA7B76">
        <w:t>2020</w:t>
      </w:r>
      <w:r w:rsidRPr="00892950">
        <w:t xml:space="preserve">). </w:t>
      </w:r>
      <w:r w:rsidRPr="009E7968">
        <w:t>An Electrophysiological Abstractness Effect for Metaphorical Meaning Making.</w:t>
      </w:r>
      <w:r>
        <w:rPr>
          <w:i/>
        </w:rPr>
        <w:t xml:space="preserve"> </w:t>
      </w:r>
      <w:r w:rsidR="00575DB4" w:rsidRPr="00FA7B76">
        <w:rPr>
          <w:i/>
        </w:rPr>
        <w:t>eNeuro</w:t>
      </w:r>
      <w:r w:rsidR="00575DB4">
        <w:rPr>
          <w:i/>
        </w:rPr>
        <w:t xml:space="preserve"> 7</w:t>
      </w:r>
      <w:r w:rsidR="00575DB4">
        <w:t>(5), 1-12</w:t>
      </w:r>
      <w:r w:rsidR="00FA7B76">
        <w:rPr>
          <w:i/>
        </w:rPr>
        <w:t>.</w:t>
      </w:r>
    </w:p>
    <w:p w14:paraId="6EEAC9AC" w14:textId="2CAC9AD1" w:rsidR="009E7968" w:rsidRPr="001C78A2" w:rsidRDefault="001C78A2" w:rsidP="001C78A2">
      <w:pPr>
        <w:pStyle w:val="ListParagraph"/>
        <w:ind w:firstLine="0"/>
        <w:rPr>
          <w:rStyle w:val="Hyperlink"/>
          <w:shd w:val="clear" w:color="auto" w:fill="FFFFFF"/>
        </w:rPr>
      </w:pPr>
      <w:r w:rsidRPr="001C78A2">
        <w:rPr>
          <w:rStyle w:val="Hyperlink"/>
        </w:rPr>
        <w:t>https://doi.org/10.1523/ENEURO.0052-20.2020</w:t>
      </w:r>
    </w:p>
    <w:p w14:paraId="3F3B38C1" w14:textId="1BE24DE2" w:rsidR="007637C6" w:rsidRPr="00892950" w:rsidRDefault="00EB1ADF" w:rsidP="00451BEA">
      <w:pPr>
        <w:pStyle w:val="ListParagraph"/>
        <w:spacing w:after="0"/>
        <w:rPr>
          <w:i/>
        </w:rPr>
      </w:pPr>
      <w:r w:rsidRPr="00892950">
        <w:t>Forgács, B., Gervain, J., Parise, E., Csibra, G., Gergely, G., Baross, J., &amp; Király, I. (</w:t>
      </w:r>
      <w:r w:rsidR="00762460" w:rsidRPr="00892950">
        <w:t>2020</w:t>
      </w:r>
      <w:r w:rsidRPr="00892950">
        <w:t xml:space="preserve">). </w:t>
      </w:r>
      <w:r w:rsidR="003573F0" w:rsidRPr="00892950">
        <w:t>Electrophysiological investigation of infants’ understanding of understanding</w:t>
      </w:r>
      <w:r w:rsidRPr="00892950">
        <w:t xml:space="preserve">. </w:t>
      </w:r>
      <w:r w:rsidRPr="00892950">
        <w:rPr>
          <w:i/>
        </w:rPr>
        <w:t>Developmental Cognitive Neuroscience</w:t>
      </w:r>
      <w:r w:rsidR="00973422" w:rsidRPr="00892950">
        <w:rPr>
          <w:i/>
        </w:rPr>
        <w:t xml:space="preserve">, 43, </w:t>
      </w:r>
      <w:r w:rsidR="00973422" w:rsidRPr="00892950">
        <w:t>100783</w:t>
      </w:r>
      <w:r w:rsidR="005143FD" w:rsidRPr="00892950">
        <w:rPr>
          <w:i/>
        </w:rPr>
        <w:t>.</w:t>
      </w:r>
    </w:p>
    <w:p w14:paraId="60E0F0ED" w14:textId="42AEA26C" w:rsidR="00762460" w:rsidRPr="00892950" w:rsidRDefault="00CC2BA1" w:rsidP="00FA0022">
      <w:pPr>
        <w:pStyle w:val="ListParagraph"/>
        <w:ind w:firstLine="0"/>
        <w:rPr>
          <w:shd w:val="clear" w:color="auto" w:fill="FFFFFF"/>
        </w:rPr>
      </w:pPr>
      <w:hyperlink r:id="rId9" w:history="1">
        <w:r w:rsidR="00FA0022" w:rsidRPr="00892950">
          <w:rPr>
            <w:rStyle w:val="Hyperlink"/>
            <w:shd w:val="clear" w:color="auto" w:fill="FFFFFF"/>
          </w:rPr>
          <w:t>https://doi.org/10.1016/j.dcn.2020.100783</w:t>
        </w:r>
      </w:hyperlink>
    </w:p>
    <w:p w14:paraId="517316D2" w14:textId="03DD79E3" w:rsidR="007637C6" w:rsidRPr="00892950" w:rsidRDefault="008113B0" w:rsidP="00451BEA">
      <w:pPr>
        <w:pStyle w:val="ListParagraph"/>
        <w:spacing w:after="0"/>
      </w:pPr>
      <w:r w:rsidRPr="00892950">
        <w:t>Forgács, B., Parise, E., Csibra, G., Gergely, G., Jacquey, L., &amp; Gervain, J. (201</w:t>
      </w:r>
      <w:r w:rsidR="007F2FB8" w:rsidRPr="00892950">
        <w:t>9</w:t>
      </w:r>
      <w:r w:rsidRPr="00892950">
        <w:t xml:space="preserve">). Fourteen-month-old infants track the language comprehension of communicative partners. </w:t>
      </w:r>
      <w:r w:rsidRPr="00892950">
        <w:rPr>
          <w:i/>
        </w:rPr>
        <w:t xml:space="preserve">Developmental Science, </w:t>
      </w:r>
      <w:r w:rsidR="007F2FB8" w:rsidRPr="00892950">
        <w:rPr>
          <w:i/>
        </w:rPr>
        <w:t>22</w:t>
      </w:r>
      <w:r w:rsidR="007F2FB8" w:rsidRPr="00892950">
        <w:t xml:space="preserve">(2), </w:t>
      </w:r>
      <w:r w:rsidRPr="00892950">
        <w:t>e12751</w:t>
      </w:r>
      <w:r w:rsidR="005143FD" w:rsidRPr="00892950">
        <w:t>.</w:t>
      </w:r>
    </w:p>
    <w:p w14:paraId="1CA9EBC0" w14:textId="15648E72" w:rsidR="006E1B1E" w:rsidRPr="00892950" w:rsidRDefault="00CC2BA1" w:rsidP="00451BEA">
      <w:pPr>
        <w:pStyle w:val="ListParagraph"/>
        <w:ind w:firstLine="0"/>
        <w:rPr>
          <w:shd w:val="clear" w:color="auto" w:fill="FFFFFF"/>
        </w:rPr>
      </w:pPr>
      <w:hyperlink r:id="rId10" w:history="1">
        <w:r w:rsidR="005126F9" w:rsidRPr="00892950">
          <w:rPr>
            <w:rStyle w:val="Hyperlink"/>
            <w:shd w:val="clear" w:color="auto" w:fill="FFFFFF"/>
          </w:rPr>
          <w:t>https://doi.org/10.1111/desc.12751</w:t>
        </w:r>
      </w:hyperlink>
    </w:p>
    <w:p w14:paraId="55B01B5D" w14:textId="0C8921AC" w:rsidR="005143FD" w:rsidRPr="00892950" w:rsidRDefault="008C5C64" w:rsidP="00451BEA">
      <w:pPr>
        <w:pStyle w:val="ListParagraph"/>
        <w:spacing w:after="0"/>
      </w:pPr>
      <w:r w:rsidRPr="00892950">
        <w:t xml:space="preserve">Forgács, B., Bardolph, M., Amsel, B. D., DeLong, K. A., &amp; Kutas, M. (2015). Metaphors are physical and abstract: ERPs to metaphorically modified nouns resemble ERPs to abstract language. </w:t>
      </w:r>
      <w:r w:rsidRPr="00892950">
        <w:rPr>
          <w:i/>
        </w:rPr>
        <w:t>Frontiers in Human Neuroscience, 9</w:t>
      </w:r>
      <w:r w:rsidR="004E41BA" w:rsidRPr="00892950">
        <w:t>(28).</w:t>
      </w:r>
    </w:p>
    <w:p w14:paraId="655C9D88" w14:textId="089A0C9D" w:rsidR="000E4229" w:rsidRPr="00892950" w:rsidRDefault="00CC2BA1" w:rsidP="005143FD">
      <w:pPr>
        <w:pStyle w:val="ListParagraph"/>
        <w:ind w:firstLine="0"/>
        <w:rPr>
          <w:szCs w:val="24"/>
        </w:rPr>
      </w:pPr>
      <w:hyperlink r:id="rId11" w:history="1">
        <w:r w:rsidR="005143FD" w:rsidRPr="00892950">
          <w:rPr>
            <w:rStyle w:val="Hyperlink"/>
            <w:shd w:val="clear" w:color="auto" w:fill="FFFFFF"/>
          </w:rPr>
          <w:t>https://doi.org/</w:t>
        </w:r>
        <w:r w:rsidR="005143FD" w:rsidRPr="00892950">
          <w:rPr>
            <w:rStyle w:val="Hyperlink"/>
            <w:szCs w:val="24"/>
          </w:rPr>
          <w:t>10.3389/fnhum.2015.00028</w:t>
        </w:r>
      </w:hyperlink>
    </w:p>
    <w:p w14:paraId="0C9FCF9F" w14:textId="77777777" w:rsidR="005143FD" w:rsidRPr="00892950" w:rsidRDefault="003D6EB5" w:rsidP="00451BEA">
      <w:pPr>
        <w:pStyle w:val="ListParagraph"/>
        <w:spacing w:after="0"/>
      </w:pPr>
      <w:r w:rsidRPr="00892950">
        <w:t xml:space="preserve">Forgács, B., Lukács, Á., &amp; Pléh, Cs. (2014). Lateralized processing of novel metaphors: </w:t>
      </w:r>
      <w:r w:rsidR="00393C46" w:rsidRPr="00892950">
        <w:t>D</w:t>
      </w:r>
      <w:r w:rsidRPr="00892950">
        <w:t xml:space="preserve">isentangling figurativeness and novelty. </w:t>
      </w:r>
      <w:r w:rsidRPr="00892950">
        <w:rPr>
          <w:i/>
        </w:rPr>
        <w:t>Neuropsychologia, 56</w:t>
      </w:r>
      <w:r w:rsidR="004E41BA" w:rsidRPr="00892950">
        <w:t>, 101-109.</w:t>
      </w:r>
    </w:p>
    <w:p w14:paraId="23F047BF" w14:textId="5CA2352E" w:rsidR="00810208" w:rsidRPr="00892950" w:rsidRDefault="00CC2BA1" w:rsidP="005143FD">
      <w:pPr>
        <w:pStyle w:val="ListParagraph"/>
        <w:ind w:firstLine="0"/>
      </w:pPr>
      <w:hyperlink r:id="rId12" w:history="1">
        <w:r w:rsidR="00762460" w:rsidRPr="00892950">
          <w:rPr>
            <w:rStyle w:val="Hyperlink"/>
            <w:shd w:val="clear" w:color="auto" w:fill="FFFFFF"/>
          </w:rPr>
          <w:t>https://doi.org/</w:t>
        </w:r>
        <w:r w:rsidR="00762460" w:rsidRPr="00892950">
          <w:rPr>
            <w:rStyle w:val="Hyperlink"/>
          </w:rPr>
          <w:t>10.1016/j.neuropsychologia.2014.01.003</w:t>
        </w:r>
      </w:hyperlink>
    </w:p>
    <w:p w14:paraId="3CD9437E" w14:textId="17860C0E" w:rsidR="005143FD" w:rsidRPr="00892950" w:rsidRDefault="003D6EB5" w:rsidP="00451BEA">
      <w:pPr>
        <w:pStyle w:val="ListParagraph"/>
        <w:spacing w:after="0"/>
      </w:pPr>
      <w:r w:rsidRPr="00892950">
        <w:lastRenderedPageBreak/>
        <w:t xml:space="preserve">Forgács, B., Bohrn, I., Baudewig, J., Hofmann, M. J., Pléh, Cs., &amp; Jacobs, A. M. (2012). Neural correlates of combinatorial semantic processing of literal and figurative noun noun compound words. </w:t>
      </w:r>
      <w:r w:rsidRPr="00892950">
        <w:rPr>
          <w:i/>
        </w:rPr>
        <w:t>Neuroimage, 63</w:t>
      </w:r>
      <w:r w:rsidRPr="00892950">
        <w:t xml:space="preserve">(3), </w:t>
      </w:r>
      <w:r w:rsidR="004E41BA" w:rsidRPr="00892950">
        <w:t>1432-1442.</w:t>
      </w:r>
    </w:p>
    <w:p w14:paraId="3A52D2A1" w14:textId="3994AB8D" w:rsidR="00810208" w:rsidRPr="00892950" w:rsidRDefault="00CC2BA1" w:rsidP="005143FD">
      <w:pPr>
        <w:pStyle w:val="ListParagraph"/>
        <w:ind w:firstLine="0"/>
      </w:pPr>
      <w:hyperlink r:id="rId13" w:history="1">
        <w:r w:rsidR="005143FD" w:rsidRPr="00892950">
          <w:rPr>
            <w:rStyle w:val="Hyperlink"/>
            <w:shd w:val="clear" w:color="auto" w:fill="FFFFFF"/>
          </w:rPr>
          <w:t>https://doi.org/</w:t>
        </w:r>
        <w:r w:rsidR="005143FD" w:rsidRPr="00892950">
          <w:rPr>
            <w:rStyle w:val="Hyperlink"/>
          </w:rPr>
          <w:t>10.1016/j.neuroimage.2012.07.029</w:t>
        </w:r>
      </w:hyperlink>
    </w:p>
    <w:p w14:paraId="5ACA1D0D" w14:textId="2BBC3DF8" w:rsidR="00762460" w:rsidRPr="00892950" w:rsidRDefault="00762460" w:rsidP="00C37019">
      <w:pPr>
        <w:ind w:firstLine="567"/>
      </w:pPr>
    </w:p>
    <w:p w14:paraId="272C7E7F" w14:textId="2EFFEB68" w:rsidR="00A00C56" w:rsidRPr="00892950" w:rsidRDefault="00A00C56" w:rsidP="004D16B0">
      <w:pPr>
        <w:pStyle w:val="Heading1"/>
      </w:pPr>
      <w:r w:rsidRPr="00892950">
        <w:t xml:space="preserve">Peer-reviewed, non-impact factor papers, book chapters, book reviews, </w:t>
      </w:r>
      <w:r w:rsidR="003D6EB5" w:rsidRPr="00892950">
        <w:t>etc.</w:t>
      </w:r>
    </w:p>
    <w:p w14:paraId="1BC4C437" w14:textId="77777777" w:rsidR="009103F1" w:rsidRPr="0083422B" w:rsidRDefault="009103F1" w:rsidP="009103F1">
      <w:pPr>
        <w:pStyle w:val="ListParagraph"/>
      </w:pPr>
      <w:r w:rsidRPr="00892950">
        <w:t>Forgács, B. (</w:t>
      </w:r>
      <w:r>
        <w:t>accepted</w:t>
      </w:r>
      <w:r w:rsidRPr="00892950">
        <w:t xml:space="preserve">). </w:t>
      </w:r>
      <w:r w:rsidRPr="000E24CC">
        <w:t>The Pragmatic Functions of Metaphorical Language. In</w:t>
      </w:r>
      <w:r>
        <w:t xml:space="preserve"> G. Csibra, J. Gervain, &amp; K. Kovács (Eds.). </w:t>
      </w:r>
      <w:r w:rsidRPr="000E24CC">
        <w:rPr>
          <w:i/>
        </w:rPr>
        <w:t xml:space="preserve">The Diversity of the Mind </w:t>
      </w:r>
      <w:r>
        <w:rPr>
          <w:i/>
        </w:rPr>
        <w:t>–</w:t>
      </w:r>
      <w:r w:rsidRPr="000E24CC">
        <w:rPr>
          <w:i/>
        </w:rPr>
        <w:t xml:space="preserve"> Cognitive Science in and Around Central Europe</w:t>
      </w:r>
      <w:r>
        <w:t>. Springer.</w:t>
      </w:r>
    </w:p>
    <w:p w14:paraId="193E01AF" w14:textId="4C376F93" w:rsidR="00B27F8E" w:rsidRPr="00892950" w:rsidRDefault="00B2607B" w:rsidP="00451BEA">
      <w:pPr>
        <w:pStyle w:val="ListParagraph"/>
        <w:spacing w:after="0"/>
      </w:pPr>
      <w:r w:rsidRPr="00892950">
        <w:t>Forgács, B. (2020). Book Review (In Hungarian): Csaba Pléh, Judit Mészáros, Valéria Csépe (</w:t>
      </w:r>
      <w:r w:rsidR="002D6E48" w:rsidRPr="00892950">
        <w:t>E</w:t>
      </w:r>
      <w:r w:rsidRPr="00892950">
        <w:t xml:space="preserve">ds.): Writing Methods of History of Psychology and Hungarian History of Psychology. Akadémiai Kiadó, Budapest, 2019 (In Hungarian). </w:t>
      </w:r>
      <w:r w:rsidR="00385370" w:rsidRPr="00892950">
        <w:rPr>
          <w:i/>
        </w:rPr>
        <w:t>Magyar Tudomány</w:t>
      </w:r>
      <w:r w:rsidRPr="00892950">
        <w:rPr>
          <w:i/>
        </w:rPr>
        <w:t>, 181</w:t>
      </w:r>
      <w:r w:rsidRPr="00892950">
        <w:t>(3), 421-424.</w:t>
      </w:r>
    </w:p>
    <w:p w14:paraId="2F1F3A3B" w14:textId="38E193E3" w:rsidR="00B27F8E" w:rsidRPr="00892950" w:rsidRDefault="00CC2BA1" w:rsidP="00B27F8E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hyperlink r:id="rId14" w:history="1">
        <w:r w:rsidR="00B27F8E" w:rsidRPr="00892950">
          <w:rPr>
            <w:rStyle w:val="Hyperlink"/>
          </w:rPr>
          <w:t>https://mersz.hu/mod/object.php?objazonosito=matud_f38659_i1</w:t>
        </w:r>
      </w:hyperlink>
    </w:p>
    <w:p w14:paraId="67DF5CD9" w14:textId="1510587C" w:rsidR="00364CB4" w:rsidRPr="00892950" w:rsidRDefault="00360706" w:rsidP="00451BEA">
      <w:pPr>
        <w:pStyle w:val="ListParagraph"/>
        <w:spacing w:after="0"/>
      </w:pPr>
      <w:r w:rsidRPr="00892950">
        <w:t>Forgács, B., &amp; Pléh, Cs. (</w:t>
      </w:r>
      <w:r w:rsidR="003E4F52" w:rsidRPr="00892950">
        <w:t>2019</w:t>
      </w:r>
      <w:r w:rsidRPr="00892950">
        <w:t xml:space="preserve">). What Are You Thinking About Where? Syntactic Ambiguity Between Abstract Arguments and Concrete Adjuncts in Hungarian, Modulated by Concreteness. </w:t>
      </w:r>
      <w:r w:rsidRPr="00892950">
        <w:rPr>
          <w:i/>
        </w:rPr>
        <w:t>Psychology in Russia</w:t>
      </w:r>
      <w:r w:rsidR="004057F9" w:rsidRPr="00892950">
        <w:rPr>
          <w:i/>
        </w:rPr>
        <w:t>,</w:t>
      </w:r>
      <w:r w:rsidR="003E4F52" w:rsidRPr="00892950">
        <w:rPr>
          <w:i/>
        </w:rPr>
        <w:t xml:space="preserve"> 12</w:t>
      </w:r>
      <w:r w:rsidR="003E4F52" w:rsidRPr="00892950">
        <w:t>(1), 67-78.</w:t>
      </w:r>
    </w:p>
    <w:p w14:paraId="4BD03FDB" w14:textId="5701949D" w:rsidR="003E4F52" w:rsidRPr="00892950" w:rsidRDefault="00CC2BA1" w:rsidP="005A79AF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hyperlink r:id="rId15" w:history="1">
        <w:r w:rsidR="005A79AF" w:rsidRPr="00892950">
          <w:rPr>
            <w:rStyle w:val="Hyperlink"/>
          </w:rPr>
          <w:t>https://doi.org/10.11621/pir.2019.0105</w:t>
        </w:r>
      </w:hyperlink>
    </w:p>
    <w:p w14:paraId="5C64025E" w14:textId="1B386B3C" w:rsidR="005D016A" w:rsidRPr="00892950" w:rsidRDefault="0068433C" w:rsidP="00451BEA">
      <w:pPr>
        <w:pStyle w:val="ListParagraph"/>
        <w:spacing w:after="0"/>
      </w:pPr>
      <w:r w:rsidRPr="00892950">
        <w:t xml:space="preserve">Pléh, Cs., Forgács, B., &amp; </w:t>
      </w:r>
      <w:r w:rsidR="000E61C3" w:rsidRPr="00892950">
        <w:t xml:space="preserve">Fekete, I. (2017). </w:t>
      </w:r>
      <w:r w:rsidR="00CF320A" w:rsidRPr="00892950">
        <w:t>The Effects of Gender Stereotypes in Hungarian Univ</w:t>
      </w:r>
      <w:r w:rsidR="00F36155" w:rsidRPr="00892950">
        <w:t>e</w:t>
      </w:r>
      <w:r w:rsidR="00CF320A" w:rsidRPr="00892950">
        <w:t>r</w:t>
      </w:r>
      <w:r w:rsidR="00F36155" w:rsidRPr="00892950">
        <w:t>s</w:t>
      </w:r>
      <w:r w:rsidR="00CF320A" w:rsidRPr="00892950">
        <w:t>ity Students: Results of an Empirical Pilot-study (In Hungarian)</w:t>
      </w:r>
      <w:r w:rsidR="005D016A" w:rsidRPr="00892950">
        <w:t>. In M. Kovács (Ed.)</w:t>
      </w:r>
      <w:r w:rsidR="00852B34">
        <w:t>,</w:t>
      </w:r>
      <w:r w:rsidR="005D016A" w:rsidRPr="00892950">
        <w:t xml:space="preserve"> </w:t>
      </w:r>
      <w:r w:rsidR="002059E3" w:rsidRPr="00892950">
        <w:rPr>
          <w:i/>
        </w:rPr>
        <w:t>Társadalmi nemek</w:t>
      </w:r>
      <w:r w:rsidR="002059E3" w:rsidRPr="00892950">
        <w:t xml:space="preserve"> (pp. </w:t>
      </w:r>
      <w:r w:rsidR="00FB44B4" w:rsidRPr="00892950">
        <w:t>103-115)</w:t>
      </w:r>
      <w:r w:rsidR="00076268" w:rsidRPr="00892950">
        <w:t xml:space="preserve">. Budapest: </w:t>
      </w:r>
      <w:r w:rsidR="00B95366" w:rsidRPr="00892950">
        <w:t>ELTE Eötvös Kiadó.</w:t>
      </w:r>
    </w:p>
    <w:p w14:paraId="5C0EE6C9" w14:textId="2176D7BE" w:rsidR="00EB4779" w:rsidRPr="00892950" w:rsidRDefault="00C950FC" w:rsidP="00501C1D">
      <w:pPr>
        <w:pStyle w:val="ListParagraph"/>
        <w:ind w:firstLine="0"/>
        <w:rPr>
          <w:rStyle w:val="Hyperlink"/>
        </w:rPr>
      </w:pPr>
      <w:r w:rsidRPr="00892950">
        <w:rPr>
          <w:rStyle w:val="Hyperlink"/>
        </w:rPr>
        <w:t>https://drive.google.com/file/d/1Rfr3I5v_1YH0gq46osZwR22jqwYwO4y7/view</w:t>
      </w:r>
    </w:p>
    <w:p w14:paraId="70FD9BFC" w14:textId="727DC6B0" w:rsidR="004C5E59" w:rsidRPr="00892950" w:rsidRDefault="004C5E59" w:rsidP="00451BEA">
      <w:pPr>
        <w:pStyle w:val="ListParagraph"/>
        <w:spacing w:after="0"/>
      </w:pPr>
      <w:r w:rsidRPr="00892950">
        <w:t>Forgács, B. (</w:t>
      </w:r>
      <w:r w:rsidR="00D56E90" w:rsidRPr="00892950">
        <w:t>2016</w:t>
      </w:r>
      <w:r w:rsidRPr="00892950">
        <w:t xml:space="preserve">). Book Review: </w:t>
      </w:r>
      <w:r w:rsidR="00F7570E" w:rsidRPr="00892950">
        <w:t>Réka</w:t>
      </w:r>
      <w:r w:rsidR="00B81A68" w:rsidRPr="00892950">
        <w:t xml:space="preserve"> Szabó</w:t>
      </w:r>
      <w:r w:rsidRPr="00892950">
        <w:t xml:space="preserve">: </w:t>
      </w:r>
      <w:r w:rsidR="00FB14DD" w:rsidRPr="00892950">
        <w:t>M</w:t>
      </w:r>
      <w:r w:rsidRPr="00892950">
        <w:t>etaforák</w:t>
      </w:r>
      <w:r w:rsidR="00FB14DD" w:rsidRPr="00892950">
        <w:t xml:space="preserve"> és szimbólumok</w:t>
      </w:r>
      <w:r w:rsidRPr="00892950">
        <w:t xml:space="preserve">. </w:t>
      </w:r>
      <w:r w:rsidR="00FA06D5" w:rsidRPr="00892950">
        <w:t>Oriold és Társai</w:t>
      </w:r>
      <w:r w:rsidRPr="00892950">
        <w:t xml:space="preserve">, </w:t>
      </w:r>
      <w:r w:rsidR="0099488F" w:rsidRPr="00892950">
        <w:t>Budapest, 2015</w:t>
      </w:r>
      <w:r w:rsidRPr="00892950">
        <w:t xml:space="preserve"> (In Hungarian). </w:t>
      </w:r>
      <w:r w:rsidR="00385370" w:rsidRPr="00892950">
        <w:rPr>
          <w:i/>
        </w:rPr>
        <w:t>Magyar Tudomány</w:t>
      </w:r>
      <w:r w:rsidR="00276F9C" w:rsidRPr="00892950">
        <w:rPr>
          <w:i/>
        </w:rPr>
        <w:t>, 177</w:t>
      </w:r>
      <w:r w:rsidR="00276F9C" w:rsidRPr="00892950">
        <w:t>(5), 636-639</w:t>
      </w:r>
      <w:r w:rsidRPr="00892950">
        <w:t>.</w:t>
      </w:r>
    </w:p>
    <w:p w14:paraId="2C8EF607" w14:textId="21983E0A" w:rsidR="00B27F8E" w:rsidRPr="00892950" w:rsidRDefault="00CC2BA1" w:rsidP="00B27F8E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hyperlink r:id="rId16" w:history="1">
        <w:r w:rsidR="00B27F8E" w:rsidRPr="00892950">
          <w:rPr>
            <w:rStyle w:val="Hyperlink"/>
          </w:rPr>
          <w:t>http://epa.oszk.hu/00600/00691/00152/pdf/EPA00691_mtud_2016_05_636-639.pdf</w:t>
        </w:r>
      </w:hyperlink>
    </w:p>
    <w:p w14:paraId="4C56082F" w14:textId="60475B85" w:rsidR="008E5572" w:rsidRPr="00892950" w:rsidRDefault="00DA7EED" w:rsidP="00451BEA">
      <w:pPr>
        <w:pStyle w:val="ListParagraph"/>
        <w:spacing w:after="0"/>
      </w:pPr>
      <w:r w:rsidRPr="00892950">
        <w:t xml:space="preserve">Forgács, B. (2015). The </w:t>
      </w:r>
      <w:r w:rsidR="00E15DE1" w:rsidRPr="00892950">
        <w:t>M</w:t>
      </w:r>
      <w:r w:rsidRPr="00892950">
        <w:t xml:space="preserve">etaphors of </w:t>
      </w:r>
      <w:r w:rsidR="00E15DE1" w:rsidRPr="00892950">
        <w:t>C</w:t>
      </w:r>
      <w:r w:rsidRPr="00892950">
        <w:t xml:space="preserve">ognitive </w:t>
      </w:r>
      <w:r w:rsidR="00E15DE1" w:rsidRPr="00892950">
        <w:t>S</w:t>
      </w:r>
      <w:r w:rsidRPr="00892950">
        <w:t xml:space="preserve">cience and the </w:t>
      </w:r>
      <w:r w:rsidR="00E15DE1" w:rsidRPr="00892950">
        <w:t>B</w:t>
      </w:r>
      <w:r w:rsidRPr="00892950">
        <w:t>rain (In Hungarian).</w:t>
      </w:r>
      <w:r w:rsidR="008032EA" w:rsidRPr="00892950">
        <w:t xml:space="preserve"> </w:t>
      </w:r>
      <w:r w:rsidR="002E2C7F" w:rsidRPr="00892950">
        <w:rPr>
          <w:i/>
        </w:rPr>
        <w:t>Hungarian Psychological Review, 70</w:t>
      </w:r>
      <w:r w:rsidR="00075FFA" w:rsidRPr="00892950">
        <w:t>(2</w:t>
      </w:r>
      <w:r w:rsidR="002E2C7F" w:rsidRPr="00892950">
        <w:t xml:space="preserve">), 395-404. </w:t>
      </w:r>
      <w:r w:rsidR="008032EA" w:rsidRPr="00892950">
        <w:t>DOI:10.1556/0016.2015.70.2.6.</w:t>
      </w:r>
    </w:p>
    <w:p w14:paraId="70150FD7" w14:textId="655CA224" w:rsidR="00EB4779" w:rsidRPr="00892950" w:rsidRDefault="00A513CA" w:rsidP="00B81A68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https://drive.google.com/file/d/1ovkPL-q7nFn-kZid9obwjW21Zrdvd23x</w:t>
      </w:r>
    </w:p>
    <w:p w14:paraId="1B84D3CF" w14:textId="4A664EA3" w:rsidR="00286062" w:rsidRPr="00892950" w:rsidRDefault="00286062" w:rsidP="00451BEA">
      <w:pPr>
        <w:pStyle w:val="ListParagraph"/>
        <w:spacing w:after="0"/>
      </w:pPr>
      <w:r w:rsidRPr="00892950">
        <w:t>Forgács, B. (2015). Book Review: Csaba Pléh, Ágnes Lukács (</w:t>
      </w:r>
      <w:r w:rsidR="002D6E48" w:rsidRPr="00892950">
        <w:t>E</w:t>
      </w:r>
      <w:r w:rsidRPr="00892950">
        <w:t xml:space="preserve">ds.): Pszicholingvisztika 1-2. Akadémiai Kiadó, Budapest, 2014 (In Hungarian). </w:t>
      </w:r>
      <w:r w:rsidR="00385370" w:rsidRPr="00892950">
        <w:rPr>
          <w:i/>
        </w:rPr>
        <w:t>Magyar Tudomány</w:t>
      </w:r>
      <w:r w:rsidRPr="00892950">
        <w:rPr>
          <w:i/>
        </w:rPr>
        <w:t>, 176</w:t>
      </w:r>
      <w:r w:rsidRPr="00892950">
        <w:t>(6), 763-765.</w:t>
      </w:r>
    </w:p>
    <w:p w14:paraId="49B75D83" w14:textId="6B34E677" w:rsidR="00EB4779" w:rsidRPr="00892950" w:rsidRDefault="00DB600D" w:rsidP="00B81A68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https://drive.google.com/file/d/1v6augZkb433xqhSNAhr_qmhiJXoAL7Cn</w:t>
      </w:r>
    </w:p>
    <w:p w14:paraId="51BE72C8" w14:textId="0A87DB74" w:rsidR="003D6EB5" w:rsidRPr="00892950" w:rsidRDefault="003D6EB5" w:rsidP="00451BEA">
      <w:pPr>
        <w:pStyle w:val="ListParagraph"/>
        <w:spacing w:after="0"/>
      </w:pPr>
      <w:r w:rsidRPr="00892950">
        <w:t xml:space="preserve">Forgács, B. (2014). </w:t>
      </w:r>
      <w:r w:rsidRPr="00892950">
        <w:rPr>
          <w:i/>
        </w:rPr>
        <w:t>Figures of Language in Cognitive Science in the Light of Figurative Language Processing in the Brain</w:t>
      </w:r>
      <w:r w:rsidRPr="00892950">
        <w:t>. (Unpublished doctoral dissertation). Budapest University of Technology and Economics, Budapest.</w:t>
      </w:r>
    </w:p>
    <w:p w14:paraId="18FA9C01" w14:textId="6D35FE82" w:rsidR="00EB4779" w:rsidRPr="00503BA7" w:rsidRDefault="00CC2BA1" w:rsidP="00B81A68">
      <w:pPr>
        <w:pStyle w:val="ListParagraph"/>
        <w:ind w:firstLine="0"/>
        <w:rPr>
          <w:rStyle w:val="Hyperlink"/>
        </w:rPr>
      </w:pPr>
      <w:hyperlink r:id="rId17" w:history="1">
        <w:r w:rsidR="00503BA7" w:rsidRPr="00503BA7">
          <w:rPr>
            <w:rStyle w:val="Hyperlink"/>
          </w:rPr>
          <w:t>http://hdl.handle.net/10890/1336</w:t>
        </w:r>
      </w:hyperlink>
    </w:p>
    <w:p w14:paraId="1246408B" w14:textId="3C1AD333" w:rsidR="003D6EB5" w:rsidRPr="00892950" w:rsidRDefault="003D6EB5" w:rsidP="00451BEA">
      <w:pPr>
        <w:pStyle w:val="ListParagraph"/>
        <w:spacing w:after="0"/>
      </w:pPr>
      <w:r w:rsidRPr="00892950">
        <w:t xml:space="preserve">Forgács, B. (2013). Brain and cognition in figurative language processing (In Hungarian). In </w:t>
      </w:r>
      <w:r w:rsidR="00771416" w:rsidRPr="00892950">
        <w:t>Cs</w:t>
      </w:r>
      <w:r w:rsidR="00852B34">
        <w:t>.</w:t>
      </w:r>
      <w:r w:rsidR="00771416" w:rsidRPr="00892950">
        <w:t xml:space="preserve"> </w:t>
      </w:r>
      <w:r w:rsidRPr="00892950">
        <w:t>Pléh (Ed.)</w:t>
      </w:r>
      <w:r w:rsidR="00852B34">
        <w:t xml:space="preserve">, </w:t>
      </w:r>
      <w:r w:rsidRPr="00892950">
        <w:rPr>
          <w:i/>
        </w:rPr>
        <w:t>General Linguistics Studies XXV</w:t>
      </w:r>
      <w:r w:rsidRPr="00892950">
        <w:t xml:space="preserve"> (pp. 383-410). Budapest: Akadémiai Kiadó.</w:t>
      </w:r>
    </w:p>
    <w:p w14:paraId="2441C236" w14:textId="4F50D62A" w:rsidR="00EB4779" w:rsidRPr="00892950" w:rsidRDefault="00804BF1" w:rsidP="00B81A68">
      <w:pPr>
        <w:pStyle w:val="ListParagraph"/>
        <w:ind w:firstLine="0"/>
        <w:rPr>
          <w:rStyle w:val="Hyperlink"/>
        </w:rPr>
      </w:pPr>
      <w:r w:rsidRPr="00892950">
        <w:rPr>
          <w:rStyle w:val="Hyperlink"/>
        </w:rPr>
        <w:t>https://drive.google.com/file/d/1SMbi-s65cDp5ibuStjGYIwitHwDy0DJ4</w:t>
      </w:r>
    </w:p>
    <w:p w14:paraId="2C26DED4" w14:textId="564A2F69" w:rsidR="003D6EB5" w:rsidRPr="00892950" w:rsidRDefault="003D6EB5" w:rsidP="00451BEA">
      <w:pPr>
        <w:pStyle w:val="ListParagraph"/>
        <w:spacing w:after="0"/>
      </w:pPr>
      <w:r w:rsidRPr="00892950">
        <w:lastRenderedPageBreak/>
        <w:t>Forgács, B. (2013). The right hemisphere of cognitive science. In Cs</w:t>
      </w:r>
      <w:r w:rsidR="00852B34">
        <w:t>.</w:t>
      </w:r>
      <w:r w:rsidRPr="00892950">
        <w:t xml:space="preserve"> Pléh, L</w:t>
      </w:r>
      <w:r w:rsidR="00852B34">
        <w:t>.</w:t>
      </w:r>
      <w:r w:rsidRPr="00892950">
        <w:t xml:space="preserve"> Gurova, </w:t>
      </w:r>
      <w:r w:rsidR="00852B34">
        <w:t>&amp;</w:t>
      </w:r>
      <w:r w:rsidRPr="00892950">
        <w:t xml:space="preserve"> L</w:t>
      </w:r>
      <w:r w:rsidR="00852B34">
        <w:t>.</w:t>
      </w:r>
      <w:r w:rsidRPr="00892950">
        <w:t xml:space="preserve"> Ropolyi (Eds.)</w:t>
      </w:r>
      <w:r w:rsidR="00852B34">
        <w:t>,</w:t>
      </w:r>
      <w:r w:rsidRPr="00892950">
        <w:t xml:space="preserve"> </w:t>
      </w:r>
      <w:r w:rsidRPr="00892950">
        <w:rPr>
          <w:i/>
        </w:rPr>
        <w:t>New Perspectives on the History of Cognitive Science</w:t>
      </w:r>
      <w:r w:rsidRPr="00892950">
        <w:t xml:space="preserve"> (pp. 129-141). Budapest: Akadémiai Kiadó.</w:t>
      </w:r>
    </w:p>
    <w:p w14:paraId="72D54133" w14:textId="3B239609" w:rsidR="00EB4779" w:rsidRPr="00892950" w:rsidRDefault="00D82511" w:rsidP="00B81A68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https://drive.google.com/file/d/1krHJTOCNu8Gd8Jklvz1at6Jpahrawj1T</w:t>
      </w:r>
    </w:p>
    <w:p w14:paraId="6A3F25AF" w14:textId="5CA2C1D0" w:rsidR="003D6EB5" w:rsidRPr="00892950" w:rsidRDefault="003D6EB5" w:rsidP="00451BEA">
      <w:pPr>
        <w:pStyle w:val="ListParagraph"/>
        <w:spacing w:after="0"/>
      </w:pPr>
      <w:r w:rsidRPr="00892950">
        <w:t xml:space="preserve">Forgács, B. (2010). Book Review: Jerry A. Fodor: LOT 2: The Language of Thought Revisited, Oxford University Press US, 2008 (In Hungarian). </w:t>
      </w:r>
      <w:r w:rsidRPr="00892950">
        <w:rPr>
          <w:i/>
        </w:rPr>
        <w:t>Hungarian Psychological Review, 65</w:t>
      </w:r>
      <w:r w:rsidRPr="00892950">
        <w:t xml:space="preserve">(3), 555-563. </w:t>
      </w:r>
      <w:r w:rsidR="00771416" w:rsidRPr="00892950">
        <w:t>DOI:</w:t>
      </w:r>
      <w:r w:rsidRPr="00892950">
        <w:t>10.1556/MPSzle.65.2010.3.5</w:t>
      </w:r>
    </w:p>
    <w:p w14:paraId="114FE2E9" w14:textId="59A6FDF0" w:rsidR="00EB4779" w:rsidRPr="00892950" w:rsidRDefault="003A52C8" w:rsidP="00771416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https://drive.google.com/file/d/1WrfhjACohYvQozyDT0UpCGaIUSSUsiIg</w:t>
      </w:r>
    </w:p>
    <w:p w14:paraId="13958D08" w14:textId="7A4C4FEA" w:rsidR="005264C9" w:rsidRPr="00892950" w:rsidRDefault="005264C9" w:rsidP="00451BEA">
      <w:pPr>
        <w:pStyle w:val="ListParagraph"/>
        <w:spacing w:after="0"/>
      </w:pPr>
      <w:r w:rsidRPr="00892950">
        <w:t xml:space="preserve">Forgács, B. (2009). Verbal metacommunication – Why a metaphorical mapping can be relevant? (In Hungarian) </w:t>
      </w:r>
      <w:r w:rsidRPr="00892950">
        <w:rPr>
          <w:i/>
        </w:rPr>
        <w:t>Hungarian Psychological Review, 64</w:t>
      </w:r>
      <w:r w:rsidRPr="00892950">
        <w:t>(3), 593-605.</w:t>
      </w:r>
      <w:r w:rsidR="00771416" w:rsidRPr="00892950">
        <w:t xml:space="preserve"> DOI:</w:t>
      </w:r>
      <w:r w:rsidRPr="00892950">
        <w:t>10.1556/MPSzle.64.2009.3.8</w:t>
      </w:r>
    </w:p>
    <w:p w14:paraId="1D2805F7" w14:textId="50E92BA9" w:rsidR="00EB4779" w:rsidRPr="00892950" w:rsidRDefault="00C70077" w:rsidP="00434B0D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https://drive.google.com/file/d/1mCftTBaPbm6TL8C5a7JVfl5hN55gy-SQ</w:t>
      </w:r>
    </w:p>
    <w:p w14:paraId="6B50394E" w14:textId="682505A9" w:rsidR="003D6EB5" w:rsidRPr="00892950" w:rsidRDefault="003D6EB5" w:rsidP="00451BEA">
      <w:pPr>
        <w:pStyle w:val="ListParagraph"/>
        <w:spacing w:after="0"/>
      </w:pPr>
      <w:r w:rsidRPr="00892950">
        <w:t xml:space="preserve">Forgács, B. (2009). Book Review: Tamás Demeter: Mentális fikcionalizmus. Gondolat Kiadó, Budapest, 2008 (In Hungarian). </w:t>
      </w:r>
      <w:r w:rsidRPr="00892950">
        <w:rPr>
          <w:i/>
        </w:rPr>
        <w:t>Hungarian Psychological Review, 64</w:t>
      </w:r>
      <w:r w:rsidRPr="00892950">
        <w:t>(4), 753–763.</w:t>
      </w:r>
      <w:r w:rsidR="00434B0D" w:rsidRPr="00892950">
        <w:t xml:space="preserve"> DOI:</w:t>
      </w:r>
      <w:r w:rsidRPr="00892950">
        <w:t>10.1556/MPSzle.64.2009.4.7</w:t>
      </w:r>
    </w:p>
    <w:p w14:paraId="0A01EB44" w14:textId="2FFD2877" w:rsidR="00364CB4" w:rsidRPr="00892950" w:rsidRDefault="00C70077" w:rsidP="00434B0D">
      <w:pPr>
        <w:pStyle w:val="ListParagraph"/>
        <w:ind w:firstLine="0"/>
        <w:rPr>
          <w:rStyle w:val="SubtleEmphasis"/>
          <w:i w:val="0"/>
          <w:iCs w:val="0"/>
          <w:color w:val="auto"/>
        </w:rPr>
      </w:pPr>
      <w:r w:rsidRPr="00892950">
        <w:rPr>
          <w:rStyle w:val="Hyperlink"/>
        </w:rPr>
        <w:t>https://drive.google.com/file/d/16Fk_UzJdrUI2S-BOKKB1YCMEYcAJaZj9</w:t>
      </w:r>
    </w:p>
    <w:p w14:paraId="2672B2DF" w14:textId="3C88B29F" w:rsidR="00D62925" w:rsidRPr="00892950" w:rsidRDefault="00D62925" w:rsidP="00F33351">
      <w:pPr>
        <w:pStyle w:val="ListParagraph"/>
        <w:rPr>
          <w:szCs w:val="24"/>
        </w:rPr>
      </w:pPr>
    </w:p>
    <w:p w14:paraId="7EC0BC62" w14:textId="7B1AF8EF" w:rsidR="00E32730" w:rsidRPr="00892950" w:rsidRDefault="00866584" w:rsidP="00E32730">
      <w:pPr>
        <w:pStyle w:val="ListParagraph"/>
        <w:rPr>
          <w:i/>
          <w:szCs w:val="24"/>
        </w:rPr>
      </w:pPr>
      <w:r w:rsidRPr="00892950">
        <w:rPr>
          <w:i/>
          <w:szCs w:val="24"/>
        </w:rPr>
        <w:t>T</w:t>
      </w:r>
      <w:r w:rsidR="00E32730" w:rsidRPr="00892950">
        <w:rPr>
          <w:i/>
          <w:szCs w:val="24"/>
        </w:rPr>
        <w:t>alks</w:t>
      </w:r>
    </w:p>
    <w:p w14:paraId="21D49061" w14:textId="19DA21F5" w:rsidR="002167BA" w:rsidRPr="00892950" w:rsidRDefault="002167BA" w:rsidP="00AE64FE">
      <w:pPr>
        <w:pStyle w:val="ListParagraph"/>
      </w:pPr>
      <w:bookmarkStart w:id="1" w:name="OLE_LINK3"/>
      <w:bookmarkStart w:id="2" w:name="OLE_LINK4"/>
      <w:r w:rsidRPr="00892950">
        <w:rPr>
          <w:szCs w:val="24"/>
        </w:rPr>
        <w:t>Forgács</w:t>
      </w:r>
      <w:r w:rsidRPr="00892950">
        <w:t xml:space="preserve">, B. (2019). </w:t>
      </w:r>
      <w:r w:rsidR="002A66B3" w:rsidRPr="00892950">
        <w:rPr>
          <w:i/>
        </w:rPr>
        <w:t>The historical role of folk-psychology, the attribution of consciousness and emotion in the investigation of consciousness.</w:t>
      </w:r>
      <w:r w:rsidRPr="00892950">
        <w:t xml:space="preserve"> Paper presented at ESHHS (38</w:t>
      </w:r>
      <w:r w:rsidRPr="00892950">
        <w:rPr>
          <w:vertAlign w:val="superscript"/>
        </w:rPr>
        <w:t>th</w:t>
      </w:r>
      <w:r w:rsidRPr="00892950">
        <w:t xml:space="preserve"> Annual Conference </w:t>
      </w:r>
      <w:r w:rsidR="002A66B3" w:rsidRPr="00892950">
        <w:t>for</w:t>
      </w:r>
      <w:r w:rsidRPr="00892950">
        <w:t xml:space="preserve"> European Society of the History of Human Sciences). Budapest, Hungary, July </w:t>
      </w:r>
      <w:r w:rsidR="002A66B3" w:rsidRPr="00892950">
        <w:t>4</w:t>
      </w:r>
      <w:r w:rsidRPr="00892950">
        <w:t>-</w:t>
      </w:r>
      <w:r w:rsidR="002A66B3" w:rsidRPr="00892950">
        <w:t>6</w:t>
      </w:r>
      <w:r w:rsidRPr="00892950">
        <w:t>.</w:t>
      </w:r>
    </w:p>
    <w:p w14:paraId="28E52B0E" w14:textId="06122C34" w:rsidR="00AE64FE" w:rsidRPr="00892950" w:rsidRDefault="00AE64FE" w:rsidP="00AE64FE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B., Parise, E., Csibra, G., </w:t>
      </w:r>
      <w:r w:rsidRPr="00892950">
        <w:t>Gergely, Gy.,</w:t>
      </w:r>
      <w:r w:rsidRPr="00892950">
        <w:rPr>
          <w:b/>
        </w:rPr>
        <w:t xml:space="preserve"> </w:t>
      </w:r>
      <w:r w:rsidRPr="00892950">
        <w:rPr>
          <w:szCs w:val="24"/>
        </w:rPr>
        <w:t xml:space="preserve">&amp; Gervain, J. (2018). </w:t>
      </w:r>
      <w:r w:rsidRPr="00892950">
        <w:rPr>
          <w:i/>
          <w:szCs w:val="24"/>
        </w:rPr>
        <w:t>14-month-olds track how others understand words.</w:t>
      </w:r>
      <w:r w:rsidRPr="00892950">
        <w:rPr>
          <w:szCs w:val="24"/>
        </w:rPr>
        <w:t xml:space="preserve"> Paper presented at </w:t>
      </w:r>
      <w:r w:rsidRPr="00892950">
        <w:t>BCCCD</w:t>
      </w:r>
      <w:r w:rsidR="007C3AC6" w:rsidRPr="00892950">
        <w:t>-</w:t>
      </w:r>
      <w:r w:rsidRPr="00892950">
        <w:t>18 (Budapest CEU Conference on Cognitive Development). Budapest, Hungary, January 4-6.</w:t>
      </w:r>
    </w:p>
    <w:bookmarkEnd w:id="1"/>
    <w:bookmarkEnd w:id="2"/>
    <w:p w14:paraId="1C87BCE2" w14:textId="11B24F5E" w:rsidR="00CD0FE4" w:rsidRPr="00892950" w:rsidRDefault="00CD0FE4" w:rsidP="00CD0FE4">
      <w:pPr>
        <w:pStyle w:val="ListParagraph"/>
      </w:pPr>
      <w:r w:rsidRPr="00892950">
        <w:t xml:space="preserve">Forgács, B. (2017). </w:t>
      </w:r>
      <w:r w:rsidRPr="00892950">
        <w:rPr>
          <w:i/>
        </w:rPr>
        <w:t>How babies use language to influence our thoughts?</w:t>
      </w:r>
      <w:r w:rsidRPr="00892950">
        <w:rPr>
          <w:szCs w:val="24"/>
        </w:rPr>
        <w:t xml:space="preserve"> Invited talk at the Hungarian Academy of Sciences’ Young Researchers Club</w:t>
      </w:r>
      <w:r w:rsidRPr="00892950">
        <w:t>, Budapest, Hungary, Sept</w:t>
      </w:r>
      <w:r w:rsidR="00EE5DE1" w:rsidRPr="00892950">
        <w:t>ember</w:t>
      </w:r>
      <w:r w:rsidRPr="00892950">
        <w:t xml:space="preserve"> 21.</w:t>
      </w:r>
    </w:p>
    <w:p w14:paraId="1E65E539" w14:textId="49CDEBC0" w:rsidR="00CD0FE4" w:rsidRPr="00892950" w:rsidRDefault="00CD0FE4" w:rsidP="00CD0FE4">
      <w:pPr>
        <w:pStyle w:val="ListParagraph"/>
      </w:pPr>
      <w:r w:rsidRPr="00892950">
        <w:t xml:space="preserve">Forgács, B. (2017). </w:t>
      </w:r>
      <w:r w:rsidRPr="00892950">
        <w:rPr>
          <w:i/>
        </w:rPr>
        <w:t>Do babies know that we know that they know?</w:t>
      </w:r>
      <w:r w:rsidRPr="00892950">
        <w:t xml:space="preserve"> TEDxDanubia talk, Budapest, Hungary, May 5.</w:t>
      </w:r>
      <w:r w:rsidR="007C371B" w:rsidRPr="00892950">
        <w:t xml:space="preserve"> </w:t>
      </w:r>
      <w:hyperlink r:id="rId18" w:history="1">
        <w:r w:rsidR="007C371B" w:rsidRPr="00892950">
          <w:rPr>
            <w:rStyle w:val="Hyperlink"/>
          </w:rPr>
          <w:t>http://www.tedxdanubia.com/tedx-videok?performer=2854</w:t>
        </w:r>
      </w:hyperlink>
    </w:p>
    <w:p w14:paraId="46177B3F" w14:textId="0A9208AC" w:rsidR="00CD0FE4" w:rsidRPr="00892950" w:rsidRDefault="00CD0FE4" w:rsidP="00CD0FE4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 (2016). </w:t>
      </w:r>
      <w:r w:rsidRPr="00892950">
        <w:rPr>
          <w:i/>
          <w:szCs w:val="24"/>
        </w:rPr>
        <w:t>Babies’ understanding of understanding: ERPs at the intersection of social cognition &amp; language comprehension</w:t>
      </w:r>
      <w:r w:rsidRPr="00892950">
        <w:rPr>
          <w:szCs w:val="24"/>
        </w:rPr>
        <w:t>. Invited talk at the Cognitve Psychology Department of Eötvös Loránd Universtiy (ELTE), Budapest, Hungary, Sept</w:t>
      </w:r>
      <w:r w:rsidR="007C3D83" w:rsidRPr="00892950">
        <w:rPr>
          <w:szCs w:val="24"/>
        </w:rPr>
        <w:t>ember</w:t>
      </w:r>
      <w:r w:rsidRPr="00892950">
        <w:rPr>
          <w:szCs w:val="24"/>
        </w:rPr>
        <w:t xml:space="preserve"> 14.</w:t>
      </w:r>
    </w:p>
    <w:p w14:paraId="0DDFFAEE" w14:textId="66A8435A" w:rsidR="00CD0FE4" w:rsidRDefault="00CD0FE4" w:rsidP="00CD0FE4">
      <w:pPr>
        <w:pStyle w:val="ListParagraph"/>
        <w:rPr>
          <w:iCs/>
          <w:szCs w:val="24"/>
        </w:rPr>
      </w:pPr>
      <w:r w:rsidRPr="00892950">
        <w:rPr>
          <w:szCs w:val="24"/>
        </w:rPr>
        <w:t xml:space="preserve">Forgács, B. (2016). </w:t>
      </w:r>
      <w:r w:rsidRPr="00892950">
        <w:rPr>
          <w:i/>
          <w:iCs/>
          <w:szCs w:val="24"/>
        </w:rPr>
        <w:t xml:space="preserve">Figures of Speech in the Brain: The Role of Metaphoricity, Familiarity, Concreteness, and Lateralization in Language Comprehension. </w:t>
      </w:r>
      <w:r w:rsidRPr="00892950">
        <w:rPr>
          <w:iCs/>
          <w:szCs w:val="24"/>
        </w:rPr>
        <w:t>Invited talk at the Brain &amp; Language Research Institute (BLRI), LPL - CNRS &amp; Université d'Aix-Marseille (BLRI), Aix-en-Provence, France, December 9.</w:t>
      </w:r>
    </w:p>
    <w:p w14:paraId="602CB793" w14:textId="77777777" w:rsidR="009103F1" w:rsidRPr="00892950" w:rsidRDefault="009103F1" w:rsidP="00CD0FE4">
      <w:pPr>
        <w:pStyle w:val="ListParagraph"/>
        <w:rPr>
          <w:iCs/>
          <w:szCs w:val="24"/>
        </w:rPr>
      </w:pPr>
    </w:p>
    <w:p w14:paraId="2CE8FA12" w14:textId="77777777" w:rsidR="00AE64FE" w:rsidRPr="00892950" w:rsidRDefault="00AE64FE" w:rsidP="00AE64FE">
      <w:pPr>
        <w:pStyle w:val="ListParagraph"/>
        <w:rPr>
          <w:szCs w:val="24"/>
        </w:rPr>
      </w:pPr>
      <w:r w:rsidRPr="00892950">
        <w:rPr>
          <w:szCs w:val="24"/>
        </w:rPr>
        <w:lastRenderedPageBreak/>
        <w:t xml:space="preserve">Forgács, B., Parise, E., Csibra, G., &amp; Gervain, J. (2016). </w:t>
      </w:r>
      <w:r w:rsidRPr="00892950">
        <w:rPr>
          <w:i/>
          <w:szCs w:val="24"/>
        </w:rPr>
        <w:t>Baby steps in pragmatic inferences: neural markers of comprehending others.</w:t>
      </w:r>
      <w:r w:rsidRPr="00892950">
        <w:rPr>
          <w:szCs w:val="24"/>
        </w:rPr>
        <w:t xml:space="preserve"> Paper presented at the XPrag Berlin “Workshop on the role of pragmatic factors in child language processing”. </w:t>
      </w:r>
      <w:r w:rsidRPr="00892950">
        <w:t>Humboldt-Universität zu Berlin</w:t>
      </w:r>
      <w:r w:rsidRPr="00892950">
        <w:rPr>
          <w:szCs w:val="24"/>
        </w:rPr>
        <w:t>, Germany, May 19-20.</w:t>
      </w:r>
    </w:p>
    <w:p w14:paraId="64AA242C" w14:textId="77777777" w:rsidR="00CD0FE4" w:rsidRPr="00892950" w:rsidRDefault="00CD0FE4" w:rsidP="00CD0FE4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 (2015). </w:t>
      </w:r>
      <w:r w:rsidRPr="00892950">
        <w:rPr>
          <w:i/>
          <w:szCs w:val="24"/>
        </w:rPr>
        <w:t>What is the “point” in figures of speech? New perspectives on the neuroscience of metaphor.</w:t>
      </w:r>
      <w:r w:rsidRPr="00892950">
        <w:rPr>
          <w:szCs w:val="24"/>
        </w:rPr>
        <w:t xml:space="preserve"> Invited talk at the L2C2 CNRS Université Lyon 1 UMR5304 - Institut des Sciences Cognitives, Lyon, France, May 19.</w:t>
      </w:r>
    </w:p>
    <w:p w14:paraId="15222561" w14:textId="77777777" w:rsidR="00AE64FE" w:rsidRPr="00892950" w:rsidRDefault="00AE64FE" w:rsidP="00AE64FE">
      <w:pPr>
        <w:pStyle w:val="ListParagraph"/>
      </w:pPr>
      <w:r w:rsidRPr="00892950">
        <w:rPr>
          <w:szCs w:val="24"/>
        </w:rPr>
        <w:t>Forgács</w:t>
      </w:r>
      <w:r w:rsidRPr="00892950">
        <w:t>, B., Téglás E., Frankenhuis, W. E., Watson, J. S., &amp; Gergely, Gy.</w:t>
      </w:r>
      <w:r w:rsidRPr="00892950">
        <w:rPr>
          <w:b/>
        </w:rPr>
        <w:t xml:space="preserve"> </w:t>
      </w:r>
      <w:r w:rsidRPr="00892950">
        <w:t xml:space="preserve">(2014). </w:t>
      </w:r>
      <w:r w:rsidRPr="00892950">
        <w:rPr>
          <w:i/>
        </w:rPr>
        <w:t xml:space="preserve">Early sensitivity to social contingencies in infancy </w:t>
      </w:r>
      <w:r w:rsidRPr="00892950">
        <w:t>(In Hungarian). Paper presented at the XXIII</w:t>
      </w:r>
      <w:r w:rsidRPr="00892950">
        <w:rPr>
          <w:vertAlign w:val="superscript"/>
        </w:rPr>
        <w:t>rd</w:t>
      </w:r>
      <w:r w:rsidRPr="00892950">
        <w:t xml:space="preserve"> Annual Meeting of the Hungarian Psychological Association. Marosvásárhely / Targu Mures, Romania, May 15-17.</w:t>
      </w:r>
    </w:p>
    <w:p w14:paraId="6E3A9029" w14:textId="77777777" w:rsidR="00CD0FE4" w:rsidRPr="00892950" w:rsidRDefault="00CD0FE4" w:rsidP="00CD0FE4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 (2013). </w:t>
      </w:r>
      <w:r w:rsidRPr="00892950">
        <w:rPr>
          <w:i/>
          <w:szCs w:val="24"/>
        </w:rPr>
        <w:t>Talkative ERPs – Abstract or Concrete is the Metaphor?</w:t>
      </w:r>
      <w:r w:rsidRPr="00892950">
        <w:rPr>
          <w:szCs w:val="24"/>
        </w:rPr>
        <w:t xml:space="preserve"> Invited talk at the Psychological Research Institute of the Hungarian Academy of Sciences, Budapest, Hungary, March 8.</w:t>
      </w:r>
    </w:p>
    <w:p w14:paraId="2B9B1295" w14:textId="4492126C" w:rsidR="00E32730" w:rsidRPr="00892950" w:rsidRDefault="00E32730" w:rsidP="006A73D6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B., Bardolph, M. D., Amsel, B. D., DeLong, K. A., &amp; Kutas, M. (2013). </w:t>
      </w:r>
      <w:r w:rsidRPr="00892950">
        <w:rPr>
          <w:i/>
          <w:szCs w:val="24"/>
        </w:rPr>
        <w:t>ERPs Talk: Are Metaphors Abstract or Concrete?</w:t>
      </w:r>
      <w:r w:rsidRPr="00892950">
        <w:rPr>
          <w:szCs w:val="24"/>
        </w:rPr>
        <w:t xml:space="preserve"> Paper presented at ESCOP (18th Meeting of the European Society for Cognitive Psycholog</w:t>
      </w:r>
      <w:r w:rsidR="008A489E" w:rsidRPr="00892950">
        <w:rPr>
          <w:szCs w:val="24"/>
        </w:rPr>
        <w:t>y). Budapest, Hungary, August 29</w:t>
      </w:r>
      <w:r w:rsidRPr="00892950">
        <w:rPr>
          <w:szCs w:val="24"/>
        </w:rPr>
        <w:t xml:space="preserve"> - September 1.</w:t>
      </w:r>
    </w:p>
    <w:p w14:paraId="77249CFE" w14:textId="77777777" w:rsidR="00E32730" w:rsidRPr="00892950" w:rsidRDefault="00E32730" w:rsidP="006A73D6">
      <w:pPr>
        <w:pStyle w:val="ListParagraph"/>
        <w:rPr>
          <w:i/>
        </w:rPr>
      </w:pPr>
      <w:r w:rsidRPr="00892950">
        <w:rPr>
          <w:szCs w:val="24"/>
        </w:rPr>
        <w:t>Forgács</w:t>
      </w:r>
      <w:r w:rsidRPr="00892950">
        <w:t xml:space="preserve">, B. (2012). </w:t>
      </w:r>
      <w:r w:rsidRPr="00892950">
        <w:rPr>
          <w:i/>
        </w:rPr>
        <w:t>How embodied are metaphors?</w:t>
      </w:r>
      <w:r w:rsidRPr="00892950">
        <w:t xml:space="preserve"> Paper presented at the conference “</w:t>
      </w:r>
      <w:r w:rsidRPr="00892950">
        <w:rPr>
          <w:bCs/>
        </w:rPr>
        <w:t xml:space="preserve">The embodied foundation of human communicative skills”. </w:t>
      </w:r>
      <w:r w:rsidRPr="00892950">
        <w:t xml:space="preserve">University of Copenhagen, Faculty of the Humanities, Denmark, </w:t>
      </w:r>
      <w:r w:rsidRPr="00892950">
        <w:rPr>
          <w:bCs/>
        </w:rPr>
        <w:t>November 21-23.</w:t>
      </w:r>
    </w:p>
    <w:p w14:paraId="52A7A552" w14:textId="3C312289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B., Bohrn, I., Baudewig, J., Hofmann, M. J., Pléh, Cs., &amp; Jacobs, A. M. (2012). </w:t>
      </w:r>
      <w:r w:rsidRPr="00892950">
        <w:rPr>
          <w:i/>
        </w:rPr>
        <w:t xml:space="preserve">Which hemisphere is the right one for metaphor comprehension? The right hemisphere theory of metaphor brought into question by neuroimaging results. </w:t>
      </w:r>
      <w:r w:rsidRPr="00892950">
        <w:t>Paper presented at UK-CLC (4</w:t>
      </w:r>
      <w:r w:rsidRPr="00892950">
        <w:rPr>
          <w:vertAlign w:val="superscript"/>
        </w:rPr>
        <w:t>th</w:t>
      </w:r>
      <w:r w:rsidRPr="00892950">
        <w:t xml:space="preserve"> UK Cognitive Linguistics Conference). London, United Kingdom, July 10-12.</w:t>
      </w:r>
    </w:p>
    <w:p w14:paraId="047E2E1C" w14:textId="5BAF64C2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(2010). </w:t>
      </w:r>
      <w:r w:rsidRPr="00892950">
        <w:rPr>
          <w:i/>
        </w:rPr>
        <w:t>Is it really semantic distance that turns the right hemisphere on?</w:t>
      </w:r>
      <w:r w:rsidRPr="00892950">
        <w:t xml:space="preserve"> Paper presented at RaAM (8th International Conference on Researching and Applying Metaphor). Amsterdam, The Netherlands, June 30 </w:t>
      </w:r>
      <w:r w:rsidR="00A76929" w:rsidRPr="00892950">
        <w:t>-</w:t>
      </w:r>
      <w:r w:rsidRPr="00892950">
        <w:t xml:space="preserve"> July 3.</w:t>
      </w:r>
    </w:p>
    <w:p w14:paraId="77BB8A30" w14:textId="77777777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(2010). </w:t>
      </w:r>
      <w:r w:rsidRPr="00892950">
        <w:rPr>
          <w:i/>
        </w:rPr>
        <w:t xml:space="preserve">The crosstalk of psychology’s metaphors </w:t>
      </w:r>
      <w:r w:rsidRPr="00892950">
        <w:t>(In Hungarian)</w:t>
      </w:r>
      <w:r w:rsidRPr="00892950">
        <w:rPr>
          <w:i/>
        </w:rPr>
        <w:t xml:space="preserve">. </w:t>
      </w:r>
      <w:r w:rsidRPr="00892950">
        <w:t>Paper presented at the XIX</w:t>
      </w:r>
      <w:r w:rsidRPr="00892950">
        <w:rPr>
          <w:vertAlign w:val="superscript"/>
        </w:rPr>
        <w:t>th</w:t>
      </w:r>
      <w:r w:rsidRPr="00892950">
        <w:t xml:space="preserve"> Annual Meeting of the Hungarian Psychological Association. Pécs, Hungary, May 27-29.</w:t>
      </w:r>
    </w:p>
    <w:p w14:paraId="70B13F1B" w14:textId="77777777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(2009). </w:t>
      </w:r>
      <w:r w:rsidRPr="00892950">
        <w:rPr>
          <w:i/>
        </w:rPr>
        <w:t>The Right Hemisphere of Cognitive Science</w:t>
      </w:r>
      <w:r w:rsidRPr="00892950">
        <w:t>. Paper presented at ICHST (XXIII International Congress of History of Science and Technology). Budapest, Hungary, July 28 - August 2.</w:t>
      </w:r>
    </w:p>
    <w:p w14:paraId="5ACEEFC2" w14:textId="3D8FC5F4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(2009). </w:t>
      </w:r>
      <w:r w:rsidRPr="00892950">
        <w:rPr>
          <w:i/>
        </w:rPr>
        <w:t>A neural perspective on the history of psychology: do shifts of approach reflect shifts of neural dispositions?</w:t>
      </w:r>
      <w:r w:rsidRPr="00892950">
        <w:t xml:space="preserve"> Paper presented at ESHHS (28</w:t>
      </w:r>
      <w:r w:rsidRPr="00892950">
        <w:rPr>
          <w:vertAlign w:val="superscript"/>
        </w:rPr>
        <w:t>th</w:t>
      </w:r>
      <w:r w:rsidRPr="00892950">
        <w:t xml:space="preserve"> Annual Conference of European Society </w:t>
      </w:r>
      <w:r w:rsidR="002A66B3" w:rsidRPr="00892950">
        <w:t>for</w:t>
      </w:r>
      <w:r w:rsidRPr="00892950">
        <w:t xml:space="preserve"> the History of Human Sciences). Budapest, Hungary, July 21-25.</w:t>
      </w:r>
    </w:p>
    <w:p w14:paraId="4FD0D68B" w14:textId="77777777" w:rsidR="00E32730" w:rsidRPr="00892950" w:rsidRDefault="00E32730" w:rsidP="00E32730">
      <w:pPr>
        <w:pStyle w:val="ListParagraph"/>
        <w:rPr>
          <w:szCs w:val="24"/>
        </w:rPr>
      </w:pPr>
    </w:p>
    <w:p w14:paraId="19C37002" w14:textId="2D85DA0E" w:rsidR="00E32730" w:rsidRPr="00892950" w:rsidRDefault="00E32730" w:rsidP="00E32730">
      <w:pPr>
        <w:pStyle w:val="ListParagraph"/>
        <w:rPr>
          <w:i/>
          <w:szCs w:val="24"/>
        </w:rPr>
      </w:pPr>
      <w:r w:rsidRPr="00892950">
        <w:rPr>
          <w:i/>
          <w:szCs w:val="24"/>
        </w:rPr>
        <w:lastRenderedPageBreak/>
        <w:t>Conference poster</w:t>
      </w:r>
      <w:r w:rsidR="009F76B1" w:rsidRPr="00892950">
        <w:rPr>
          <w:i/>
          <w:szCs w:val="24"/>
        </w:rPr>
        <w:t>s</w:t>
      </w:r>
    </w:p>
    <w:p w14:paraId="75EBCF66" w14:textId="77777777" w:rsidR="00C97110" w:rsidRPr="00892950" w:rsidRDefault="00C97110" w:rsidP="00C97110">
      <w:pPr>
        <w:pStyle w:val="ListParagraph"/>
      </w:pPr>
      <w:r w:rsidRPr="00892950">
        <w:t xml:space="preserve">Forgács, B., Gervain, J., Parise, E., Csibra, G., Gergely, Gy., Üllei Kovács, Zs., Elek, L., &amp; Király, I. (2020). </w:t>
      </w:r>
      <w:r w:rsidRPr="00892950">
        <w:rPr>
          <w:i/>
          <w:lang w:eastAsia="en-GB"/>
        </w:rPr>
        <w:t>The social N400 effect: when semantic processing enters social cognition.</w:t>
      </w:r>
      <w:r w:rsidRPr="00892950">
        <w:rPr>
          <w:lang w:eastAsia="en-GB"/>
        </w:rPr>
        <w:t xml:space="preserve"> </w:t>
      </w:r>
      <w:r w:rsidRPr="00892950">
        <w:t>Digital poster presented at BCCCD-20 (Budapest CEU Conference on Cognitive Development). Budapest, Hungary, January 9-11.</w:t>
      </w:r>
    </w:p>
    <w:p w14:paraId="021302D8" w14:textId="178DEE06" w:rsidR="00395221" w:rsidRPr="00892950" w:rsidRDefault="00395221" w:rsidP="00395221">
      <w:pPr>
        <w:pStyle w:val="ListParagraph"/>
      </w:pPr>
      <w:r w:rsidRPr="00892950">
        <w:t xml:space="preserve">Forgács, B., Ilyés, A. (2019). </w:t>
      </w:r>
      <w:r w:rsidR="00A40210" w:rsidRPr="00892950">
        <w:rPr>
          <w:i/>
        </w:rPr>
        <w:t>Do metaphors bring along their literal concrete meaning? A divided visual field ERP investigation of figurative expressions</w:t>
      </w:r>
      <w:r w:rsidRPr="00892950">
        <w:rPr>
          <w:i/>
        </w:rPr>
        <w:t xml:space="preserve">. </w:t>
      </w:r>
      <w:r w:rsidRPr="00892950">
        <w:t xml:space="preserve">Poster </w:t>
      </w:r>
      <w:r w:rsidR="005E6E0F" w:rsidRPr="00892950">
        <w:t xml:space="preserve">presented </w:t>
      </w:r>
      <w:r w:rsidRPr="00892950">
        <w:t>at</w:t>
      </w:r>
      <w:r w:rsidR="00A40210" w:rsidRPr="00892950">
        <w:t xml:space="preserve"> </w:t>
      </w:r>
      <w:r w:rsidRPr="00892950">
        <w:t xml:space="preserve">DUCOG </w:t>
      </w:r>
      <w:r w:rsidR="00D66F4A" w:rsidRPr="00892950">
        <w:t xml:space="preserve">XI </w:t>
      </w:r>
      <w:r w:rsidRPr="00892950">
        <w:t>(Dubrovnik Conference on Cognitive Science). Dubrovnik, Croatia, May 2</w:t>
      </w:r>
      <w:r w:rsidR="00A40210" w:rsidRPr="00892950">
        <w:t>3</w:t>
      </w:r>
      <w:r w:rsidRPr="00892950">
        <w:t>-2</w:t>
      </w:r>
      <w:r w:rsidR="00A40210" w:rsidRPr="00892950">
        <w:t>6</w:t>
      </w:r>
      <w:r w:rsidRPr="00892950">
        <w:t>.</w:t>
      </w:r>
    </w:p>
    <w:p w14:paraId="0E332A2A" w14:textId="30DE1D00" w:rsidR="00D77D64" w:rsidRPr="00892950" w:rsidRDefault="00D77D64" w:rsidP="005E6E0F">
      <w:pPr>
        <w:pStyle w:val="ListParagraph"/>
      </w:pPr>
      <w:r w:rsidRPr="00892950">
        <w:t xml:space="preserve">Forgács, B., Gervain, J., Parise, E., Csibra, G., Gergely, Gy., Baross, J., </w:t>
      </w:r>
      <w:r w:rsidR="005E6E0F" w:rsidRPr="00892950">
        <w:t xml:space="preserve">&amp; </w:t>
      </w:r>
      <w:r w:rsidRPr="00892950">
        <w:t>Király, I. (2019)</w:t>
      </w:r>
      <w:r w:rsidR="005E6E0F" w:rsidRPr="00892950">
        <w:t>.</w:t>
      </w:r>
      <w:r w:rsidR="005E6E0F" w:rsidRPr="00892950">
        <w:rPr>
          <w:rFonts w:ascii="Calibri" w:hAnsi="Calibri" w:cs="Calibri"/>
          <w:bCs/>
        </w:rPr>
        <w:t xml:space="preserve"> </w:t>
      </w:r>
      <w:r w:rsidR="005E6E0F" w:rsidRPr="00892950">
        <w:rPr>
          <w:i/>
        </w:rPr>
        <w:t>Theory of Mind Interacts with Semantic Comprehension in 14-month-old Infants</w:t>
      </w:r>
      <w:r w:rsidRPr="00892950">
        <w:rPr>
          <w:i/>
        </w:rPr>
        <w:t xml:space="preserve">. </w:t>
      </w:r>
      <w:r w:rsidRPr="00892950">
        <w:t xml:space="preserve">Poster </w:t>
      </w:r>
      <w:r w:rsidR="005E6E0F" w:rsidRPr="00892950">
        <w:t xml:space="preserve">presented </w:t>
      </w:r>
      <w:r w:rsidRPr="00892950">
        <w:t xml:space="preserve">at </w:t>
      </w:r>
      <w:r w:rsidR="00915C16" w:rsidRPr="00892950">
        <w:t>BCCCD-19 (Budapest CEU Conference on Cognitive Development). Budapest, Hungary, January 3-5.</w:t>
      </w:r>
    </w:p>
    <w:p w14:paraId="5C6E2047" w14:textId="55AF248A" w:rsidR="00B90B72" w:rsidRPr="00892950" w:rsidRDefault="00B90B72" w:rsidP="00B90B72">
      <w:pPr>
        <w:pStyle w:val="ListParagraph"/>
      </w:pPr>
      <w:r w:rsidRPr="00892950">
        <w:t xml:space="preserve">Forgács, B., Parise, E., Csibra, G., Gergely, Gy., Király, I., &amp; Gervain, J. (2018). </w:t>
      </w:r>
      <w:r w:rsidRPr="00892950">
        <w:rPr>
          <w:i/>
        </w:rPr>
        <w:t>Preverbal Infants’ Theory-Of-Mind on Other People’s Linguistic Understanding</w:t>
      </w:r>
      <w:r w:rsidRPr="00892950">
        <w:t>. Poster presented at LCICD 2018 (Lancaster Conference on Infant and Early Child Development), Lancaster, UK, September 5-7.</w:t>
      </w:r>
    </w:p>
    <w:p w14:paraId="18B0AE72" w14:textId="010BDBDF" w:rsidR="00B90B72" w:rsidRPr="00892950" w:rsidRDefault="002B0F13" w:rsidP="00B90B72">
      <w:pPr>
        <w:pStyle w:val="ListParagraph"/>
      </w:pPr>
      <w:r w:rsidRPr="00892950">
        <w:t xml:space="preserve">Baross, J., </w:t>
      </w:r>
      <w:r w:rsidR="00B90B72" w:rsidRPr="00892950">
        <w:t>Forgács, B.,</w:t>
      </w:r>
      <w:r w:rsidRPr="00892950">
        <w:t xml:space="preserve"> Gervain, J.,</w:t>
      </w:r>
      <w:r w:rsidR="00B90B72" w:rsidRPr="00892950">
        <w:t xml:space="preserve"> Parise, E., Csibra, G., Gergely, Gy., </w:t>
      </w:r>
      <w:r w:rsidRPr="00892950">
        <w:t xml:space="preserve">&amp; </w:t>
      </w:r>
      <w:r w:rsidR="00B90B72" w:rsidRPr="00892950">
        <w:t xml:space="preserve">Király, I. (2018). </w:t>
      </w:r>
      <w:r w:rsidR="00B90B72" w:rsidRPr="00892950">
        <w:rPr>
          <w:i/>
        </w:rPr>
        <w:t xml:space="preserve">The role of semantic categories in infants’ false-belief understanding. </w:t>
      </w:r>
      <w:r w:rsidR="00B90B72" w:rsidRPr="00892950">
        <w:t>Poster</w:t>
      </w:r>
      <w:r w:rsidR="005E6E0F" w:rsidRPr="00892950">
        <w:t xml:space="preserve"> presented</w:t>
      </w:r>
      <w:r w:rsidR="00B90B72" w:rsidRPr="00892950">
        <w:t xml:space="preserve"> at DUCOG X (Dubrovnik Conference on Cognitive Science). Dubrovnik, Croatia, </w:t>
      </w:r>
      <w:r w:rsidR="00467464" w:rsidRPr="00892950">
        <w:t>May 24-27</w:t>
      </w:r>
      <w:r w:rsidR="00B90B72" w:rsidRPr="00892950">
        <w:t>.</w:t>
      </w:r>
    </w:p>
    <w:p w14:paraId="2B0B4AF2" w14:textId="27F0AFBC" w:rsidR="00140B06" w:rsidRPr="00892950" w:rsidRDefault="00140B06" w:rsidP="00140B06">
      <w:pPr>
        <w:pStyle w:val="ListParagraph"/>
      </w:pPr>
      <w:r w:rsidRPr="00892950">
        <w:t>Üllei</w:t>
      </w:r>
      <w:r w:rsidR="00D72C0D" w:rsidRPr="00892950">
        <w:t xml:space="preserve"> Kovács</w:t>
      </w:r>
      <w:r w:rsidRPr="00892950">
        <w:t xml:space="preserve">, Zs., Forgács, B., Gervain, J., Parise, E., Csibra, G., Gergely, Gy., </w:t>
      </w:r>
      <w:r w:rsidR="00D72C0D" w:rsidRPr="00892950">
        <w:t xml:space="preserve">Elek, L., </w:t>
      </w:r>
      <w:r w:rsidRPr="00892950">
        <w:t xml:space="preserve">&amp; Király, I. (2018). </w:t>
      </w:r>
      <w:r w:rsidRPr="00892950">
        <w:rPr>
          <w:i/>
          <w:lang w:eastAsia="en-GB"/>
        </w:rPr>
        <w:t>The role of Theory of Mind functions in language comprehension in adults.</w:t>
      </w:r>
      <w:r w:rsidRPr="00892950">
        <w:rPr>
          <w:lang w:eastAsia="en-GB"/>
        </w:rPr>
        <w:t xml:space="preserve"> </w:t>
      </w:r>
      <w:r w:rsidRPr="00892950">
        <w:t xml:space="preserve">Poster </w:t>
      </w:r>
      <w:r w:rsidR="005E6E0F" w:rsidRPr="00892950">
        <w:t xml:space="preserve">presented </w:t>
      </w:r>
      <w:r w:rsidRPr="00892950">
        <w:t>at DUCOG X (Dubrovnik Conference on Cognitive Science). Dubrovnik, Croatia, May 24-27.</w:t>
      </w:r>
    </w:p>
    <w:p w14:paraId="71D26CB5" w14:textId="10855CEE" w:rsidR="00225765" w:rsidRPr="00892950" w:rsidRDefault="00225765" w:rsidP="00225765">
      <w:pPr>
        <w:pStyle w:val="ListParagraph"/>
      </w:pPr>
      <w:r w:rsidRPr="00892950">
        <w:t xml:space="preserve">Forgács, B. (2017). </w:t>
      </w:r>
      <w:r w:rsidRPr="00892950">
        <w:rPr>
          <w:i/>
        </w:rPr>
        <w:t xml:space="preserve">How can novel metaphors be more concrete than concrete expressions? </w:t>
      </w:r>
      <w:r w:rsidRPr="00892950">
        <w:t xml:space="preserve">Poster presented at DUCOG IX </w:t>
      </w:r>
      <w:r w:rsidR="00B90B72" w:rsidRPr="00892950">
        <w:t>(</w:t>
      </w:r>
      <w:r w:rsidRPr="00892950">
        <w:t>Dubrovnik Conference on Cognitive Science). Dubrovnik, Croatia, May 25-28.</w:t>
      </w:r>
    </w:p>
    <w:p w14:paraId="79ACCA93" w14:textId="77777777" w:rsidR="00E32730" w:rsidRPr="00892950" w:rsidRDefault="00E32730" w:rsidP="00E32730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B., Parise, E., Csibra, G., &amp; Gervain, J. (2016). </w:t>
      </w:r>
      <w:r w:rsidRPr="00892950">
        <w:rPr>
          <w:i/>
          <w:szCs w:val="24"/>
        </w:rPr>
        <w:t>Understanding others’ (mis)understanding by 14-month-olds.</w:t>
      </w:r>
      <w:r w:rsidRPr="00892950">
        <w:rPr>
          <w:szCs w:val="24"/>
        </w:rPr>
        <w:t xml:space="preserve"> Poster presented at ICIS 2016 (International Conference on Infant Studies). New Orleans, Louisiana, USA, May 26-28.</w:t>
      </w:r>
    </w:p>
    <w:p w14:paraId="74E45F09" w14:textId="2382E7CD" w:rsidR="00E32730" w:rsidRPr="00892950" w:rsidRDefault="00E32730" w:rsidP="00E32730">
      <w:pPr>
        <w:pStyle w:val="ListParagraph"/>
        <w:rPr>
          <w:szCs w:val="24"/>
        </w:rPr>
      </w:pPr>
      <w:r w:rsidRPr="00892950">
        <w:rPr>
          <w:szCs w:val="24"/>
        </w:rPr>
        <w:t xml:space="preserve">Forgács, B., Parise, E., Csibra, G., &amp; Gervain, J. (2016). </w:t>
      </w:r>
      <w:r w:rsidRPr="00892950">
        <w:rPr>
          <w:i/>
          <w:szCs w:val="24"/>
        </w:rPr>
        <w:t>The role of Theory of Mind functions in language comprehension in infancy.</w:t>
      </w:r>
      <w:r w:rsidRPr="00892950">
        <w:rPr>
          <w:szCs w:val="24"/>
        </w:rPr>
        <w:t xml:space="preserve"> </w:t>
      </w:r>
      <w:r w:rsidR="00467464" w:rsidRPr="00892950">
        <w:t xml:space="preserve">Poster presented at DUCOG </w:t>
      </w:r>
      <w:r w:rsidRPr="00892950">
        <w:t xml:space="preserve">VIII </w:t>
      </w:r>
      <w:r w:rsidR="00467464" w:rsidRPr="00892950">
        <w:t>(</w:t>
      </w:r>
      <w:r w:rsidRPr="00892950">
        <w:t>Dubrovnik Conference on Cognitive Science). Dubrovnik, Croatia, April 28 - May 1.</w:t>
      </w:r>
    </w:p>
    <w:p w14:paraId="781EE35D" w14:textId="2E8B611D" w:rsidR="00E32730" w:rsidRDefault="00E32730" w:rsidP="00E32730">
      <w:pPr>
        <w:pStyle w:val="ListParagraph"/>
      </w:pPr>
      <w:r w:rsidRPr="00892950">
        <w:rPr>
          <w:szCs w:val="24"/>
        </w:rPr>
        <w:t xml:space="preserve">Forgács, B., Parise, E., Csibra, G., &amp; Gervain, J. (2016). </w:t>
      </w:r>
      <w:r w:rsidRPr="00892950">
        <w:rPr>
          <w:i/>
        </w:rPr>
        <w:t>Can a False Belief evoke an N400?</w:t>
      </w:r>
      <w:r w:rsidRPr="00892950">
        <w:t xml:space="preserve"> Poster presented at BCCCD</w:t>
      </w:r>
      <w:r w:rsidR="007C3AC6" w:rsidRPr="00892950">
        <w:t>-</w:t>
      </w:r>
      <w:r w:rsidRPr="00892950">
        <w:t>16 (Budapest CEU Conference on Cognitive Development). Budapest, Hungary, January 7-9.</w:t>
      </w:r>
    </w:p>
    <w:p w14:paraId="34195FCA" w14:textId="77777777" w:rsidR="009103F1" w:rsidRPr="00892950" w:rsidRDefault="009103F1" w:rsidP="00E32730">
      <w:pPr>
        <w:pStyle w:val="ListParagraph"/>
      </w:pPr>
    </w:p>
    <w:p w14:paraId="540553CE" w14:textId="1E4A193E" w:rsidR="00E32730" w:rsidRPr="00892950" w:rsidRDefault="00E32730" w:rsidP="00E32730">
      <w:pPr>
        <w:pStyle w:val="ListParagraph"/>
        <w:rPr>
          <w:szCs w:val="24"/>
        </w:rPr>
      </w:pPr>
      <w:r w:rsidRPr="00892950">
        <w:rPr>
          <w:szCs w:val="24"/>
        </w:rPr>
        <w:lastRenderedPageBreak/>
        <w:t xml:space="preserve">Forgács, B., Parise, E., &amp; Csibra, G. (2015). </w:t>
      </w:r>
      <w:r w:rsidRPr="00892950">
        <w:rPr>
          <w:i/>
          <w:szCs w:val="24"/>
        </w:rPr>
        <w:t>The unsmart infant: language comprehension depends on contextual and situational cues in 9-moth-old infants.</w:t>
      </w:r>
      <w:r w:rsidRPr="00892950">
        <w:rPr>
          <w:szCs w:val="24"/>
        </w:rPr>
        <w:t xml:space="preserve"> </w:t>
      </w:r>
      <w:r w:rsidR="00467464" w:rsidRPr="00892950">
        <w:t xml:space="preserve">Poster presented at DUCOG </w:t>
      </w:r>
      <w:r w:rsidRPr="00892950">
        <w:t xml:space="preserve">VII </w:t>
      </w:r>
      <w:r w:rsidR="00467464" w:rsidRPr="00892950">
        <w:t>(</w:t>
      </w:r>
      <w:r w:rsidRPr="00892950">
        <w:t>Dubrovnik Conference on Cognitive Science). Dubrovnik, Croatia, May 21-23.</w:t>
      </w:r>
    </w:p>
    <w:p w14:paraId="6B6CEAC3" w14:textId="71054B7E" w:rsidR="00E32730" w:rsidRPr="00892950" w:rsidRDefault="00E32730" w:rsidP="00E32730">
      <w:pPr>
        <w:pStyle w:val="ListParagraph"/>
      </w:pPr>
      <w:r w:rsidRPr="00892950">
        <w:rPr>
          <w:szCs w:val="24"/>
        </w:rPr>
        <w:t xml:space="preserve">Forgács, B., Csibra, G., &amp; Gergely, Gy. (2015). </w:t>
      </w:r>
      <w:r w:rsidRPr="00892950">
        <w:rPr>
          <w:i/>
        </w:rPr>
        <w:t>Electrophysiological indicators of word recognition of 9-month-old infants</w:t>
      </w:r>
      <w:r w:rsidRPr="00892950">
        <w:t>. Poster presented at BCCCD</w:t>
      </w:r>
      <w:r w:rsidR="007C3AC6" w:rsidRPr="00892950">
        <w:t>-</w:t>
      </w:r>
      <w:r w:rsidRPr="00892950">
        <w:t>15 (Budapest CEU Conference on Cognitive Development). Budapest, Hungary, January 8-10.</w:t>
      </w:r>
    </w:p>
    <w:p w14:paraId="4C772E61" w14:textId="54C7DD15" w:rsidR="00E32730" w:rsidRPr="00892950" w:rsidRDefault="00E32730" w:rsidP="00E32730">
      <w:pPr>
        <w:pStyle w:val="ListParagraph"/>
        <w:rPr>
          <w:szCs w:val="24"/>
        </w:rPr>
      </w:pPr>
      <w:r w:rsidRPr="00892950">
        <w:rPr>
          <w:szCs w:val="24"/>
        </w:rPr>
        <w:t>Forgács</w:t>
      </w:r>
      <w:r w:rsidRPr="00892950">
        <w:t xml:space="preserve">, B., Téglás E., Frankenhuis, W. E., Watson, J. S., &amp; Gergely, Gy. (2014). </w:t>
      </w:r>
      <w:r w:rsidRPr="00892950">
        <w:rPr>
          <w:i/>
        </w:rPr>
        <w:t>Infants’ detection of perfectly and socially contingent reactivity.</w:t>
      </w:r>
      <w:r w:rsidR="00467464" w:rsidRPr="00892950">
        <w:t xml:space="preserve"> Poster presented at DUCOG </w:t>
      </w:r>
      <w:r w:rsidRPr="00892950">
        <w:t xml:space="preserve">VI </w:t>
      </w:r>
      <w:r w:rsidR="00467464" w:rsidRPr="00892950">
        <w:t>(</w:t>
      </w:r>
      <w:r w:rsidRPr="00892950">
        <w:t>Dubrovnik Conference on Cognitive Science). Dubrovnik, Croatia, May 22-24.</w:t>
      </w:r>
    </w:p>
    <w:p w14:paraId="133B1CAD" w14:textId="3BA8278E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B., Téglás E., Frankenhuis, W. E., Watson, J. S., &amp; Gergely, Gy. (2014). </w:t>
      </w:r>
      <w:r w:rsidRPr="00892950">
        <w:rPr>
          <w:i/>
        </w:rPr>
        <w:t>Perception of social contingency in early infancy.</w:t>
      </w:r>
      <w:r w:rsidRPr="00892950">
        <w:t xml:space="preserve"> Poster presented at BCCCD</w:t>
      </w:r>
      <w:r w:rsidR="007C3AC6" w:rsidRPr="00892950">
        <w:t>-</w:t>
      </w:r>
      <w:r w:rsidRPr="00892950">
        <w:t>14 (Budapest CEU Conference on Cognitive Development). Budapest, Hungary, January 9-11.</w:t>
      </w:r>
    </w:p>
    <w:p w14:paraId="5DC7DFBA" w14:textId="1E3F4810" w:rsidR="00E32730" w:rsidRPr="00892950" w:rsidRDefault="00E32730" w:rsidP="006A73D6">
      <w:pPr>
        <w:pStyle w:val="ListParagraph"/>
        <w:rPr>
          <w:szCs w:val="24"/>
        </w:rPr>
      </w:pPr>
      <w:r w:rsidRPr="00892950">
        <w:rPr>
          <w:szCs w:val="24"/>
        </w:rPr>
        <w:t xml:space="preserve">Bardolph, M. D., Forgács, B., DeLong, K. A., Amsel, B. D., &amp; Kutas, M. (2013). </w:t>
      </w:r>
      <w:r w:rsidRPr="00892950">
        <w:rPr>
          <w:i/>
          <w:szCs w:val="24"/>
        </w:rPr>
        <w:t>Metaphor and Concreteness: an ERP Study.</w:t>
      </w:r>
      <w:r w:rsidRPr="00892950">
        <w:rPr>
          <w:szCs w:val="24"/>
        </w:rPr>
        <w:t xml:space="preserve"> Poster at CNS (The 20th Annual Meeting of the Cognitive Neuroscience Society). San Francisco, California, USA, April 13-16.</w:t>
      </w:r>
    </w:p>
    <w:p w14:paraId="1BB762BA" w14:textId="77777777" w:rsidR="00E32730" w:rsidRPr="00892950" w:rsidRDefault="00E32730" w:rsidP="006A73D6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B., Bohrn, I., Pléh, Cs., Jacobs, A. M. (2011). </w:t>
      </w:r>
      <w:r w:rsidRPr="00892950">
        <w:rPr>
          <w:i/>
        </w:rPr>
        <w:t>Long distances within single words: bridging the metaphor gap</w:t>
      </w:r>
      <w:r w:rsidRPr="00892950">
        <w:t>. Poster presented at the workshop “Processing and appreciating creative figurative language”. Heidelberg University, Germany, May 11-12.</w:t>
      </w:r>
    </w:p>
    <w:p w14:paraId="1DE88DC9" w14:textId="6FDEA70D" w:rsidR="005F45C0" w:rsidRPr="00892950" w:rsidRDefault="005F45C0" w:rsidP="005F45C0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(2010). </w:t>
      </w:r>
      <w:r w:rsidRPr="00892950">
        <w:rPr>
          <w:i/>
        </w:rPr>
        <w:t>Metaphors in conversations: a conceptual or a pragmatic trick?</w:t>
      </w:r>
      <w:r w:rsidRPr="00892950">
        <w:t xml:space="preserve"> Poster presented at </w:t>
      </w:r>
      <w:r w:rsidR="00467464" w:rsidRPr="00892950">
        <w:t>DUCOG II (</w:t>
      </w:r>
      <w:r w:rsidRPr="00892950">
        <w:t>Dubrovnik Conference on Cognitive Science). Dubrovnik, Croatia, May 6-9.</w:t>
      </w:r>
    </w:p>
    <w:p w14:paraId="0A7A5485" w14:textId="7D2A6130" w:rsidR="005264C9" w:rsidRPr="00892950" w:rsidRDefault="008A491D" w:rsidP="008A491D">
      <w:pPr>
        <w:pStyle w:val="ListParagraph"/>
      </w:pPr>
      <w:r w:rsidRPr="00892950">
        <w:rPr>
          <w:szCs w:val="24"/>
        </w:rPr>
        <w:t>Forgács</w:t>
      </w:r>
      <w:r w:rsidRPr="00892950">
        <w:t xml:space="preserve">, B. (2009). </w:t>
      </w:r>
      <w:r w:rsidRPr="00892950">
        <w:rPr>
          <w:i/>
        </w:rPr>
        <w:t>Scientific and Everyday Metaphors of Psychology.</w:t>
      </w:r>
      <w:r w:rsidRPr="00892950">
        <w:t xml:space="preserve"> Poster presented at the </w:t>
      </w:r>
      <w:r w:rsidR="00467464" w:rsidRPr="00892950">
        <w:t>DUCOG I (</w:t>
      </w:r>
      <w:r w:rsidRPr="00892950">
        <w:t>Dubrovnik Conference on Cognitive Science). Dubrovnik, Croatia, May 22-24.</w:t>
      </w:r>
    </w:p>
    <w:sectPr w:rsidR="005264C9" w:rsidRPr="00892950" w:rsidSect="00390842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58D8" w14:textId="77777777" w:rsidR="00CC2BA1" w:rsidRDefault="00CC2BA1" w:rsidP="00E52856">
      <w:pPr>
        <w:spacing w:line="240" w:lineRule="auto"/>
      </w:pPr>
      <w:r>
        <w:separator/>
      </w:r>
    </w:p>
  </w:endnote>
  <w:endnote w:type="continuationSeparator" w:id="0">
    <w:p w14:paraId="2499599C" w14:textId="77777777" w:rsidR="00CC2BA1" w:rsidRDefault="00CC2BA1" w:rsidP="00E52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5E29" w14:textId="77777777" w:rsidR="0073187B" w:rsidRDefault="0073187B" w:rsidP="006D1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92961" w14:textId="77777777" w:rsidR="0073187B" w:rsidRDefault="0073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D5B5" w14:textId="77777777" w:rsidR="0073187B" w:rsidRDefault="0073187B" w:rsidP="006D1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4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D3FD8" w14:textId="77777777" w:rsidR="0073187B" w:rsidRDefault="0073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3DBA" w14:textId="77777777" w:rsidR="00CC2BA1" w:rsidRDefault="00CC2BA1" w:rsidP="00E52856">
      <w:pPr>
        <w:spacing w:line="240" w:lineRule="auto"/>
      </w:pPr>
      <w:r>
        <w:separator/>
      </w:r>
    </w:p>
  </w:footnote>
  <w:footnote w:type="continuationSeparator" w:id="0">
    <w:p w14:paraId="605AAB1B" w14:textId="77777777" w:rsidR="00CC2BA1" w:rsidRDefault="00CC2BA1" w:rsidP="00E52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2CD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737D"/>
    <w:multiLevelType w:val="hybridMultilevel"/>
    <w:tmpl w:val="C80ABB5A"/>
    <w:lvl w:ilvl="0" w:tplc="AD3A2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C2"/>
    <w:rsid w:val="00002B07"/>
    <w:rsid w:val="00010748"/>
    <w:rsid w:val="00014048"/>
    <w:rsid w:val="00020774"/>
    <w:rsid w:val="00020CE7"/>
    <w:rsid w:val="00033164"/>
    <w:rsid w:val="000344B7"/>
    <w:rsid w:val="00042E41"/>
    <w:rsid w:val="000431CC"/>
    <w:rsid w:val="000549AF"/>
    <w:rsid w:val="0005702F"/>
    <w:rsid w:val="00064839"/>
    <w:rsid w:val="00075FFA"/>
    <w:rsid w:val="00076201"/>
    <w:rsid w:val="00076268"/>
    <w:rsid w:val="000777F4"/>
    <w:rsid w:val="0008060E"/>
    <w:rsid w:val="00085768"/>
    <w:rsid w:val="0009244C"/>
    <w:rsid w:val="00097C59"/>
    <w:rsid w:val="000A4492"/>
    <w:rsid w:val="000B0477"/>
    <w:rsid w:val="000B7123"/>
    <w:rsid w:val="000C0E06"/>
    <w:rsid w:val="000C7AC1"/>
    <w:rsid w:val="000D175D"/>
    <w:rsid w:val="000D357A"/>
    <w:rsid w:val="000D6F0B"/>
    <w:rsid w:val="000E0658"/>
    <w:rsid w:val="000E41E0"/>
    <w:rsid w:val="000E4229"/>
    <w:rsid w:val="000E61C3"/>
    <w:rsid w:val="000F38CF"/>
    <w:rsid w:val="00101017"/>
    <w:rsid w:val="00113424"/>
    <w:rsid w:val="00120D45"/>
    <w:rsid w:val="00124D69"/>
    <w:rsid w:val="00140B06"/>
    <w:rsid w:val="0015750A"/>
    <w:rsid w:val="0016252B"/>
    <w:rsid w:val="00163501"/>
    <w:rsid w:val="00165C89"/>
    <w:rsid w:val="00166650"/>
    <w:rsid w:val="00170112"/>
    <w:rsid w:val="001709D1"/>
    <w:rsid w:val="0018522B"/>
    <w:rsid w:val="00193316"/>
    <w:rsid w:val="00196C2C"/>
    <w:rsid w:val="001A38F8"/>
    <w:rsid w:val="001A571A"/>
    <w:rsid w:val="001A736A"/>
    <w:rsid w:val="001C0E5E"/>
    <w:rsid w:val="001C44D0"/>
    <w:rsid w:val="001C530F"/>
    <w:rsid w:val="001C78A2"/>
    <w:rsid w:val="001E35E8"/>
    <w:rsid w:val="001E5BE7"/>
    <w:rsid w:val="001F0091"/>
    <w:rsid w:val="001F7DA3"/>
    <w:rsid w:val="00201859"/>
    <w:rsid w:val="00203AA1"/>
    <w:rsid w:val="002059E3"/>
    <w:rsid w:val="002130A1"/>
    <w:rsid w:val="002167BA"/>
    <w:rsid w:val="00223C13"/>
    <w:rsid w:val="00225765"/>
    <w:rsid w:val="00225A63"/>
    <w:rsid w:val="00225AA8"/>
    <w:rsid w:val="002362CD"/>
    <w:rsid w:val="00244401"/>
    <w:rsid w:val="00251F6B"/>
    <w:rsid w:val="00256A61"/>
    <w:rsid w:val="00263F3B"/>
    <w:rsid w:val="00274839"/>
    <w:rsid w:val="00276F9C"/>
    <w:rsid w:val="002843AC"/>
    <w:rsid w:val="00286062"/>
    <w:rsid w:val="00290937"/>
    <w:rsid w:val="00296B8B"/>
    <w:rsid w:val="002A223C"/>
    <w:rsid w:val="002A5E84"/>
    <w:rsid w:val="002A66B3"/>
    <w:rsid w:val="002B0F13"/>
    <w:rsid w:val="002B5C49"/>
    <w:rsid w:val="002B6A97"/>
    <w:rsid w:val="002C6215"/>
    <w:rsid w:val="002D6E48"/>
    <w:rsid w:val="002E1AD4"/>
    <w:rsid w:val="002E2C7F"/>
    <w:rsid w:val="002E43E8"/>
    <w:rsid w:val="002F1277"/>
    <w:rsid w:val="002F30CC"/>
    <w:rsid w:val="002F5C8C"/>
    <w:rsid w:val="0030084A"/>
    <w:rsid w:val="00300937"/>
    <w:rsid w:val="0030120B"/>
    <w:rsid w:val="003147C2"/>
    <w:rsid w:val="0032133C"/>
    <w:rsid w:val="00324496"/>
    <w:rsid w:val="00324841"/>
    <w:rsid w:val="00341EAB"/>
    <w:rsid w:val="00351C2A"/>
    <w:rsid w:val="00356DFA"/>
    <w:rsid w:val="003573F0"/>
    <w:rsid w:val="003575E6"/>
    <w:rsid w:val="00360706"/>
    <w:rsid w:val="00364534"/>
    <w:rsid w:val="00364CB4"/>
    <w:rsid w:val="00366AE3"/>
    <w:rsid w:val="00374057"/>
    <w:rsid w:val="003757EC"/>
    <w:rsid w:val="00385370"/>
    <w:rsid w:val="00390842"/>
    <w:rsid w:val="00393C46"/>
    <w:rsid w:val="00395221"/>
    <w:rsid w:val="003A2CAE"/>
    <w:rsid w:val="003A52C8"/>
    <w:rsid w:val="003B1D5D"/>
    <w:rsid w:val="003B3364"/>
    <w:rsid w:val="003C14EE"/>
    <w:rsid w:val="003C315E"/>
    <w:rsid w:val="003C411E"/>
    <w:rsid w:val="003C72CD"/>
    <w:rsid w:val="003D29C2"/>
    <w:rsid w:val="003D6EB5"/>
    <w:rsid w:val="003E040C"/>
    <w:rsid w:val="003E1193"/>
    <w:rsid w:val="003E1518"/>
    <w:rsid w:val="003E4F52"/>
    <w:rsid w:val="003E695A"/>
    <w:rsid w:val="003E6D05"/>
    <w:rsid w:val="003F367B"/>
    <w:rsid w:val="003F79D1"/>
    <w:rsid w:val="00400389"/>
    <w:rsid w:val="004032CD"/>
    <w:rsid w:val="00403619"/>
    <w:rsid w:val="0040498B"/>
    <w:rsid w:val="004057F9"/>
    <w:rsid w:val="00406CBD"/>
    <w:rsid w:val="004118F2"/>
    <w:rsid w:val="00417A95"/>
    <w:rsid w:val="00425BFB"/>
    <w:rsid w:val="00434B0D"/>
    <w:rsid w:val="0044542A"/>
    <w:rsid w:val="00450354"/>
    <w:rsid w:val="00451BEA"/>
    <w:rsid w:val="00452194"/>
    <w:rsid w:val="00463D69"/>
    <w:rsid w:val="00467464"/>
    <w:rsid w:val="00474D07"/>
    <w:rsid w:val="00481486"/>
    <w:rsid w:val="0048483B"/>
    <w:rsid w:val="004957CE"/>
    <w:rsid w:val="004A331E"/>
    <w:rsid w:val="004A7AE3"/>
    <w:rsid w:val="004B06E5"/>
    <w:rsid w:val="004B6398"/>
    <w:rsid w:val="004C5E59"/>
    <w:rsid w:val="004D15B9"/>
    <w:rsid w:val="004D16B0"/>
    <w:rsid w:val="004E10E6"/>
    <w:rsid w:val="004E41BA"/>
    <w:rsid w:val="004E59DC"/>
    <w:rsid w:val="004E6D1D"/>
    <w:rsid w:val="004E6F42"/>
    <w:rsid w:val="004F644E"/>
    <w:rsid w:val="00501C1D"/>
    <w:rsid w:val="00503A64"/>
    <w:rsid w:val="00503BA7"/>
    <w:rsid w:val="00503D11"/>
    <w:rsid w:val="0050622A"/>
    <w:rsid w:val="005126F9"/>
    <w:rsid w:val="005143FD"/>
    <w:rsid w:val="00514484"/>
    <w:rsid w:val="0051594D"/>
    <w:rsid w:val="005205E5"/>
    <w:rsid w:val="005232A2"/>
    <w:rsid w:val="005264C9"/>
    <w:rsid w:val="00532F88"/>
    <w:rsid w:val="00536B8D"/>
    <w:rsid w:val="00545936"/>
    <w:rsid w:val="00545C39"/>
    <w:rsid w:val="00563846"/>
    <w:rsid w:val="005662E3"/>
    <w:rsid w:val="00575DB4"/>
    <w:rsid w:val="005766E4"/>
    <w:rsid w:val="00582094"/>
    <w:rsid w:val="00582110"/>
    <w:rsid w:val="005837B5"/>
    <w:rsid w:val="0059350D"/>
    <w:rsid w:val="005952BA"/>
    <w:rsid w:val="00597DCD"/>
    <w:rsid w:val="005A3002"/>
    <w:rsid w:val="005A5FC3"/>
    <w:rsid w:val="005A79AF"/>
    <w:rsid w:val="005B1FB0"/>
    <w:rsid w:val="005D016A"/>
    <w:rsid w:val="005D106D"/>
    <w:rsid w:val="005E1F60"/>
    <w:rsid w:val="005E4DD5"/>
    <w:rsid w:val="005E616C"/>
    <w:rsid w:val="005E6B46"/>
    <w:rsid w:val="005E6E0F"/>
    <w:rsid w:val="005F1968"/>
    <w:rsid w:val="005F45C0"/>
    <w:rsid w:val="005F49CE"/>
    <w:rsid w:val="005F7092"/>
    <w:rsid w:val="00601394"/>
    <w:rsid w:val="00604983"/>
    <w:rsid w:val="006158F2"/>
    <w:rsid w:val="00615DB8"/>
    <w:rsid w:val="00617570"/>
    <w:rsid w:val="006346A8"/>
    <w:rsid w:val="006526B4"/>
    <w:rsid w:val="00665F76"/>
    <w:rsid w:val="00666886"/>
    <w:rsid w:val="00666E46"/>
    <w:rsid w:val="00671E7D"/>
    <w:rsid w:val="0067704D"/>
    <w:rsid w:val="0068381E"/>
    <w:rsid w:val="0068433C"/>
    <w:rsid w:val="00685777"/>
    <w:rsid w:val="00690944"/>
    <w:rsid w:val="006A2220"/>
    <w:rsid w:val="006A3059"/>
    <w:rsid w:val="006A73D6"/>
    <w:rsid w:val="006A7D43"/>
    <w:rsid w:val="006B20A8"/>
    <w:rsid w:val="006B55BE"/>
    <w:rsid w:val="006C6444"/>
    <w:rsid w:val="006C79DC"/>
    <w:rsid w:val="006D1109"/>
    <w:rsid w:val="006D1E93"/>
    <w:rsid w:val="006E1B1E"/>
    <w:rsid w:val="006E265F"/>
    <w:rsid w:val="006E5DC6"/>
    <w:rsid w:val="006F34DB"/>
    <w:rsid w:val="006F4547"/>
    <w:rsid w:val="006F708C"/>
    <w:rsid w:val="00705EA7"/>
    <w:rsid w:val="0071142E"/>
    <w:rsid w:val="00716457"/>
    <w:rsid w:val="00717F8A"/>
    <w:rsid w:val="00721DCC"/>
    <w:rsid w:val="0073187B"/>
    <w:rsid w:val="00734CA4"/>
    <w:rsid w:val="00736CB6"/>
    <w:rsid w:val="00745243"/>
    <w:rsid w:val="0075149E"/>
    <w:rsid w:val="00751A9D"/>
    <w:rsid w:val="007561CA"/>
    <w:rsid w:val="00756C39"/>
    <w:rsid w:val="00762460"/>
    <w:rsid w:val="007637C6"/>
    <w:rsid w:val="00763DA9"/>
    <w:rsid w:val="00771416"/>
    <w:rsid w:val="00776446"/>
    <w:rsid w:val="007764C3"/>
    <w:rsid w:val="007915BB"/>
    <w:rsid w:val="00793CE8"/>
    <w:rsid w:val="007A12B3"/>
    <w:rsid w:val="007A1856"/>
    <w:rsid w:val="007B1B8E"/>
    <w:rsid w:val="007B5792"/>
    <w:rsid w:val="007C371B"/>
    <w:rsid w:val="007C3AC6"/>
    <w:rsid w:val="007C3D83"/>
    <w:rsid w:val="007C5113"/>
    <w:rsid w:val="007D5F52"/>
    <w:rsid w:val="007E1641"/>
    <w:rsid w:val="007E2F80"/>
    <w:rsid w:val="007E5F45"/>
    <w:rsid w:val="007E7C8A"/>
    <w:rsid w:val="007F2FB8"/>
    <w:rsid w:val="008032EA"/>
    <w:rsid w:val="00804BF1"/>
    <w:rsid w:val="00810208"/>
    <w:rsid w:val="008113B0"/>
    <w:rsid w:val="00813D57"/>
    <w:rsid w:val="00815180"/>
    <w:rsid w:val="008206E9"/>
    <w:rsid w:val="00821C8D"/>
    <w:rsid w:val="00840367"/>
    <w:rsid w:val="008405D0"/>
    <w:rsid w:val="00841C49"/>
    <w:rsid w:val="008429E3"/>
    <w:rsid w:val="00842E02"/>
    <w:rsid w:val="008472EF"/>
    <w:rsid w:val="00847B97"/>
    <w:rsid w:val="00852B34"/>
    <w:rsid w:val="00866584"/>
    <w:rsid w:val="00880EAE"/>
    <w:rsid w:val="00881ECD"/>
    <w:rsid w:val="00890F44"/>
    <w:rsid w:val="00892950"/>
    <w:rsid w:val="008931FA"/>
    <w:rsid w:val="008942C4"/>
    <w:rsid w:val="00894E30"/>
    <w:rsid w:val="00895A52"/>
    <w:rsid w:val="00896BFA"/>
    <w:rsid w:val="008A1F9D"/>
    <w:rsid w:val="008A485B"/>
    <w:rsid w:val="008A489E"/>
    <w:rsid w:val="008A491D"/>
    <w:rsid w:val="008C2812"/>
    <w:rsid w:val="008C5C64"/>
    <w:rsid w:val="008D37A1"/>
    <w:rsid w:val="008D530D"/>
    <w:rsid w:val="008E11DD"/>
    <w:rsid w:val="008E2E78"/>
    <w:rsid w:val="008E5572"/>
    <w:rsid w:val="00901288"/>
    <w:rsid w:val="00905DAB"/>
    <w:rsid w:val="00905F12"/>
    <w:rsid w:val="009103F1"/>
    <w:rsid w:val="00913FF1"/>
    <w:rsid w:val="00915C16"/>
    <w:rsid w:val="00920AF9"/>
    <w:rsid w:val="009268F8"/>
    <w:rsid w:val="00940C07"/>
    <w:rsid w:val="00942624"/>
    <w:rsid w:val="00944634"/>
    <w:rsid w:val="00945AC2"/>
    <w:rsid w:val="00945BAD"/>
    <w:rsid w:val="00945F34"/>
    <w:rsid w:val="00955BEF"/>
    <w:rsid w:val="00965F0D"/>
    <w:rsid w:val="0096613E"/>
    <w:rsid w:val="00973422"/>
    <w:rsid w:val="009738CE"/>
    <w:rsid w:val="00976BAC"/>
    <w:rsid w:val="0099488F"/>
    <w:rsid w:val="009A02C0"/>
    <w:rsid w:val="009A06DE"/>
    <w:rsid w:val="009A1710"/>
    <w:rsid w:val="009A2078"/>
    <w:rsid w:val="009A379A"/>
    <w:rsid w:val="009B1549"/>
    <w:rsid w:val="009B1D03"/>
    <w:rsid w:val="009B360C"/>
    <w:rsid w:val="009C6915"/>
    <w:rsid w:val="009D6A47"/>
    <w:rsid w:val="009E4B8C"/>
    <w:rsid w:val="009E6F2A"/>
    <w:rsid w:val="009E7968"/>
    <w:rsid w:val="009F4015"/>
    <w:rsid w:val="009F76B1"/>
    <w:rsid w:val="00A00C56"/>
    <w:rsid w:val="00A02143"/>
    <w:rsid w:val="00A11080"/>
    <w:rsid w:val="00A121E9"/>
    <w:rsid w:val="00A12DE2"/>
    <w:rsid w:val="00A134A4"/>
    <w:rsid w:val="00A204ED"/>
    <w:rsid w:val="00A2418A"/>
    <w:rsid w:val="00A34BF7"/>
    <w:rsid w:val="00A40210"/>
    <w:rsid w:val="00A4471D"/>
    <w:rsid w:val="00A513CA"/>
    <w:rsid w:val="00A52897"/>
    <w:rsid w:val="00A52D00"/>
    <w:rsid w:val="00A55B8F"/>
    <w:rsid w:val="00A645F7"/>
    <w:rsid w:val="00A64DC4"/>
    <w:rsid w:val="00A65239"/>
    <w:rsid w:val="00A76929"/>
    <w:rsid w:val="00A81696"/>
    <w:rsid w:val="00A927AE"/>
    <w:rsid w:val="00AA5CB1"/>
    <w:rsid w:val="00AA6BB5"/>
    <w:rsid w:val="00AC3B85"/>
    <w:rsid w:val="00AC3DB3"/>
    <w:rsid w:val="00AC4FBD"/>
    <w:rsid w:val="00AC74BA"/>
    <w:rsid w:val="00AD1DD2"/>
    <w:rsid w:val="00AD366E"/>
    <w:rsid w:val="00AD52C7"/>
    <w:rsid w:val="00AE0A20"/>
    <w:rsid w:val="00AE236B"/>
    <w:rsid w:val="00AE3D32"/>
    <w:rsid w:val="00AE641F"/>
    <w:rsid w:val="00AE64FE"/>
    <w:rsid w:val="00AF7308"/>
    <w:rsid w:val="00B01E6A"/>
    <w:rsid w:val="00B01EAD"/>
    <w:rsid w:val="00B143F2"/>
    <w:rsid w:val="00B168C4"/>
    <w:rsid w:val="00B22F86"/>
    <w:rsid w:val="00B2607B"/>
    <w:rsid w:val="00B27F8E"/>
    <w:rsid w:val="00B3313F"/>
    <w:rsid w:val="00B366E1"/>
    <w:rsid w:val="00B611F4"/>
    <w:rsid w:val="00B61B8C"/>
    <w:rsid w:val="00B64952"/>
    <w:rsid w:val="00B7571C"/>
    <w:rsid w:val="00B75744"/>
    <w:rsid w:val="00B804AD"/>
    <w:rsid w:val="00B80ECF"/>
    <w:rsid w:val="00B81A68"/>
    <w:rsid w:val="00B81EAE"/>
    <w:rsid w:val="00B834D6"/>
    <w:rsid w:val="00B90B66"/>
    <w:rsid w:val="00B90B72"/>
    <w:rsid w:val="00B9236A"/>
    <w:rsid w:val="00B9383A"/>
    <w:rsid w:val="00B95366"/>
    <w:rsid w:val="00BA06AD"/>
    <w:rsid w:val="00BA27C0"/>
    <w:rsid w:val="00BA5245"/>
    <w:rsid w:val="00BB3B04"/>
    <w:rsid w:val="00BE27AB"/>
    <w:rsid w:val="00BE45DB"/>
    <w:rsid w:val="00BE72A2"/>
    <w:rsid w:val="00BF5EC1"/>
    <w:rsid w:val="00C0356A"/>
    <w:rsid w:val="00C03ADD"/>
    <w:rsid w:val="00C0546E"/>
    <w:rsid w:val="00C22A62"/>
    <w:rsid w:val="00C37019"/>
    <w:rsid w:val="00C372D8"/>
    <w:rsid w:val="00C3750B"/>
    <w:rsid w:val="00C44A47"/>
    <w:rsid w:val="00C45BC7"/>
    <w:rsid w:val="00C615C2"/>
    <w:rsid w:val="00C63496"/>
    <w:rsid w:val="00C6379B"/>
    <w:rsid w:val="00C70077"/>
    <w:rsid w:val="00C70FC1"/>
    <w:rsid w:val="00C71DA4"/>
    <w:rsid w:val="00C730BB"/>
    <w:rsid w:val="00C80C4F"/>
    <w:rsid w:val="00C82414"/>
    <w:rsid w:val="00C94EEB"/>
    <w:rsid w:val="00C950FC"/>
    <w:rsid w:val="00C95A58"/>
    <w:rsid w:val="00C968F4"/>
    <w:rsid w:val="00C97110"/>
    <w:rsid w:val="00CA27A3"/>
    <w:rsid w:val="00CB6FD0"/>
    <w:rsid w:val="00CB73DA"/>
    <w:rsid w:val="00CC0A23"/>
    <w:rsid w:val="00CC2BA1"/>
    <w:rsid w:val="00CD0FE4"/>
    <w:rsid w:val="00CE22AA"/>
    <w:rsid w:val="00CF09D4"/>
    <w:rsid w:val="00CF320A"/>
    <w:rsid w:val="00D032EE"/>
    <w:rsid w:val="00D06F54"/>
    <w:rsid w:val="00D07678"/>
    <w:rsid w:val="00D11939"/>
    <w:rsid w:val="00D26E04"/>
    <w:rsid w:val="00D35D39"/>
    <w:rsid w:val="00D56E90"/>
    <w:rsid w:val="00D62925"/>
    <w:rsid w:val="00D657E7"/>
    <w:rsid w:val="00D65ACA"/>
    <w:rsid w:val="00D66928"/>
    <w:rsid w:val="00D66F4A"/>
    <w:rsid w:val="00D72C0D"/>
    <w:rsid w:val="00D754F9"/>
    <w:rsid w:val="00D77D64"/>
    <w:rsid w:val="00D81FEF"/>
    <w:rsid w:val="00D82511"/>
    <w:rsid w:val="00D913E4"/>
    <w:rsid w:val="00D922F9"/>
    <w:rsid w:val="00DA7416"/>
    <w:rsid w:val="00DA7EED"/>
    <w:rsid w:val="00DB3DC0"/>
    <w:rsid w:val="00DB600D"/>
    <w:rsid w:val="00DB78BA"/>
    <w:rsid w:val="00DC0AC2"/>
    <w:rsid w:val="00DC48D0"/>
    <w:rsid w:val="00DD5015"/>
    <w:rsid w:val="00DE078B"/>
    <w:rsid w:val="00DE220C"/>
    <w:rsid w:val="00DF3D11"/>
    <w:rsid w:val="00DF4054"/>
    <w:rsid w:val="00E0527C"/>
    <w:rsid w:val="00E10096"/>
    <w:rsid w:val="00E15DE1"/>
    <w:rsid w:val="00E15FF5"/>
    <w:rsid w:val="00E224EF"/>
    <w:rsid w:val="00E32730"/>
    <w:rsid w:val="00E32E3C"/>
    <w:rsid w:val="00E37D22"/>
    <w:rsid w:val="00E402AE"/>
    <w:rsid w:val="00E47241"/>
    <w:rsid w:val="00E527A7"/>
    <w:rsid w:val="00E52856"/>
    <w:rsid w:val="00E546E4"/>
    <w:rsid w:val="00E75883"/>
    <w:rsid w:val="00E8057A"/>
    <w:rsid w:val="00E96ED7"/>
    <w:rsid w:val="00E9705D"/>
    <w:rsid w:val="00EA1F2B"/>
    <w:rsid w:val="00EA3AC1"/>
    <w:rsid w:val="00EB1ADF"/>
    <w:rsid w:val="00EB4779"/>
    <w:rsid w:val="00EC474C"/>
    <w:rsid w:val="00EC48A7"/>
    <w:rsid w:val="00ED15F3"/>
    <w:rsid w:val="00ED1934"/>
    <w:rsid w:val="00EE2A7F"/>
    <w:rsid w:val="00EE58C5"/>
    <w:rsid w:val="00EE5DE1"/>
    <w:rsid w:val="00EF2758"/>
    <w:rsid w:val="00EF3B94"/>
    <w:rsid w:val="00EF5A4E"/>
    <w:rsid w:val="00EF6E3F"/>
    <w:rsid w:val="00F01607"/>
    <w:rsid w:val="00F02A74"/>
    <w:rsid w:val="00F11B19"/>
    <w:rsid w:val="00F13CE7"/>
    <w:rsid w:val="00F15879"/>
    <w:rsid w:val="00F16D48"/>
    <w:rsid w:val="00F21088"/>
    <w:rsid w:val="00F27CA9"/>
    <w:rsid w:val="00F33351"/>
    <w:rsid w:val="00F35396"/>
    <w:rsid w:val="00F36155"/>
    <w:rsid w:val="00F37FC0"/>
    <w:rsid w:val="00F4059D"/>
    <w:rsid w:val="00F42BA9"/>
    <w:rsid w:val="00F4364E"/>
    <w:rsid w:val="00F43757"/>
    <w:rsid w:val="00F43B90"/>
    <w:rsid w:val="00F5753E"/>
    <w:rsid w:val="00F61982"/>
    <w:rsid w:val="00F64A12"/>
    <w:rsid w:val="00F7570E"/>
    <w:rsid w:val="00F76364"/>
    <w:rsid w:val="00F83814"/>
    <w:rsid w:val="00F9451B"/>
    <w:rsid w:val="00FA0022"/>
    <w:rsid w:val="00FA06D5"/>
    <w:rsid w:val="00FA0EAC"/>
    <w:rsid w:val="00FA404E"/>
    <w:rsid w:val="00FA7B76"/>
    <w:rsid w:val="00FB14DD"/>
    <w:rsid w:val="00FB44B4"/>
    <w:rsid w:val="00FC1047"/>
    <w:rsid w:val="00FC51D9"/>
    <w:rsid w:val="00FD3EA0"/>
    <w:rsid w:val="00FE2928"/>
    <w:rsid w:val="00FE5372"/>
    <w:rsid w:val="00FF5093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E21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A62"/>
    <w:pPr>
      <w:spacing w:line="360" w:lineRule="auto"/>
      <w:ind w:firstLine="709"/>
      <w:contextualSpacing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ListParagraph"/>
    <w:next w:val="Normal"/>
    <w:link w:val="Heading1Char"/>
    <w:qFormat/>
    <w:rsid w:val="00C22A62"/>
    <w:pPr>
      <w:outlineLvl w:val="0"/>
    </w:pPr>
    <w:rPr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7A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C8C"/>
    <w:pPr>
      <w:spacing w:after="300" w:line="240" w:lineRule="auto"/>
      <w:ind w:firstLine="0"/>
      <w:jc w:val="center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5C8C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F5C8C"/>
    <w:pPr>
      <w:numPr>
        <w:ilvl w:val="1"/>
      </w:numPr>
      <w:ind w:firstLine="709"/>
      <w:jc w:val="center"/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5C8C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72"/>
    <w:qFormat/>
    <w:rsid w:val="00C22A62"/>
    <w:pPr>
      <w:spacing w:after="120" w:line="276" w:lineRule="auto"/>
      <w:ind w:left="567" w:hanging="567"/>
      <w:contextualSpacing w:val="0"/>
    </w:pPr>
  </w:style>
  <w:style w:type="character" w:customStyle="1" w:styleId="il">
    <w:name w:val="il"/>
    <w:basedOn w:val="DefaultParagraphFont"/>
    <w:rsid w:val="00813D57"/>
  </w:style>
  <w:style w:type="character" w:customStyle="1" w:styleId="Heading1Char">
    <w:name w:val="Heading 1 Char"/>
    <w:link w:val="Heading1"/>
    <w:rsid w:val="00C22A62"/>
    <w:rPr>
      <w:rFonts w:ascii="Times New Roman" w:hAnsi="Times New Roman"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7A7"/>
    <w:rPr>
      <w:rFonts w:ascii="Calibri" w:eastAsia="MS Gothic" w:hAnsi="Calibri" w:cs="Times New Roman"/>
      <w:b/>
      <w:bCs/>
      <w:sz w:val="26"/>
      <w:szCs w:val="26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E528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856"/>
    <w:rPr>
      <w:rFonts w:ascii="Times New Roman" w:hAnsi="Times New Roman"/>
      <w:sz w:val="24"/>
      <w:szCs w:val="22"/>
      <w:lang w:val="hu-HU"/>
    </w:rPr>
  </w:style>
  <w:style w:type="character" w:styleId="PageNumber">
    <w:name w:val="page number"/>
    <w:uiPriority w:val="99"/>
    <w:semiHidden/>
    <w:unhideWhenUsed/>
    <w:rsid w:val="00E52856"/>
  </w:style>
  <w:style w:type="paragraph" w:styleId="NormalWeb">
    <w:name w:val="Normal (Web)"/>
    <w:basedOn w:val="Normal"/>
    <w:uiPriority w:val="99"/>
    <w:semiHidden/>
    <w:unhideWhenUsed/>
    <w:rsid w:val="001709D1"/>
    <w:pPr>
      <w:spacing w:before="100" w:beforeAutospacing="1" w:after="100" w:afterAutospacing="1" w:line="240" w:lineRule="auto"/>
      <w:ind w:firstLine="0"/>
      <w:contextualSpacing w:val="0"/>
    </w:pPr>
    <w:rPr>
      <w:rFonts w:ascii="Times" w:hAnsi="Times"/>
      <w:sz w:val="20"/>
      <w:szCs w:val="20"/>
    </w:rPr>
  </w:style>
  <w:style w:type="paragraph" w:customStyle="1" w:styleId="Normal1">
    <w:name w:val="Normal1"/>
    <w:rsid w:val="00D35D39"/>
    <w:pPr>
      <w:ind w:firstLine="709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character" w:styleId="Hyperlink">
    <w:name w:val="Hyperlink"/>
    <w:uiPriority w:val="99"/>
    <w:unhideWhenUsed/>
    <w:rsid w:val="006C7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4"/>
    <w:rPr>
      <w:rFonts w:ascii="Lucida Grande" w:hAnsi="Lucida Grande" w:cs="Lucida Grande"/>
      <w:sz w:val="18"/>
      <w:szCs w:val="18"/>
      <w:lang w:val="hu-HU"/>
    </w:rPr>
  </w:style>
  <w:style w:type="character" w:customStyle="1" w:styleId="apple-converted-space">
    <w:name w:val="apple-converted-space"/>
    <w:basedOn w:val="DefaultParagraphFont"/>
    <w:rsid w:val="00B90B72"/>
  </w:style>
  <w:style w:type="character" w:styleId="UnresolvedMention">
    <w:name w:val="Unresolved Mention"/>
    <w:basedOn w:val="DefaultParagraphFont"/>
    <w:uiPriority w:val="99"/>
    <w:rsid w:val="005A3002"/>
    <w:rPr>
      <w:color w:val="605E5C"/>
      <w:shd w:val="clear" w:color="auto" w:fill="E1DFDD"/>
    </w:rPr>
  </w:style>
  <w:style w:type="character" w:customStyle="1" w:styleId="titleauthoretc">
    <w:name w:val="titleauthoretc"/>
    <w:basedOn w:val="DefaultParagraphFont"/>
    <w:rsid w:val="003E4F52"/>
  </w:style>
  <w:style w:type="character" w:styleId="FollowedHyperlink">
    <w:name w:val="FollowedHyperlink"/>
    <w:basedOn w:val="DefaultParagraphFont"/>
    <w:uiPriority w:val="99"/>
    <w:semiHidden/>
    <w:unhideWhenUsed/>
    <w:rsid w:val="00B2607B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3573F0"/>
  </w:style>
  <w:style w:type="character" w:styleId="SubtleEmphasis">
    <w:name w:val="Subtle Emphasis"/>
    <w:basedOn w:val="DefaultParagraphFont"/>
    <w:uiPriority w:val="19"/>
    <w:rsid w:val="003E69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gacs.balint@ppk.elte.hu" TargetMode="External"/><Relationship Id="rId13" Type="http://schemas.openxmlformats.org/officeDocument/2006/relationships/hyperlink" Target="https://doi.org/10.1016/j.neuroimage.2012.07.029" TargetMode="External"/><Relationship Id="rId18" Type="http://schemas.openxmlformats.org/officeDocument/2006/relationships/hyperlink" Target="http://www.tedxdanubia.com/tedx-videok?performer=28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view/balint-forgacs" TargetMode="External"/><Relationship Id="rId12" Type="http://schemas.openxmlformats.org/officeDocument/2006/relationships/hyperlink" Target="https://doi.org/10.1016/j.neuropsychologia.2014.01.003" TargetMode="External"/><Relationship Id="rId17" Type="http://schemas.openxmlformats.org/officeDocument/2006/relationships/hyperlink" Target="http://hdl.handle.net/10890/1336" TargetMode="External"/><Relationship Id="rId2" Type="http://schemas.openxmlformats.org/officeDocument/2006/relationships/styles" Target="styles.xml"/><Relationship Id="rId16" Type="http://schemas.openxmlformats.org/officeDocument/2006/relationships/hyperlink" Target="http://epa.oszk.hu/00600/00691/00152/pdf/EPA00691_mtud_2016_05_636-639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89/fnhum.2015.000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621/pir.2019.0105" TargetMode="External"/><Relationship Id="rId10" Type="http://schemas.openxmlformats.org/officeDocument/2006/relationships/hyperlink" Target="https://doi.org/10.1111/desc.1275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dcn.2020.100783" TargetMode="External"/><Relationship Id="rId14" Type="http://schemas.openxmlformats.org/officeDocument/2006/relationships/hyperlink" Target="https://mersz.hu/mod/object.php?objazonosito=matud_f38659_i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12779</Characters>
  <Application>Microsoft Office Word</Application>
  <DocSecurity>0</DocSecurity>
  <Lines>193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</vt:lpstr>
    </vt:vector>
  </TitlesOfParts>
  <Company/>
  <LinksUpToDate>false</LinksUpToDate>
  <CharactersWithSpaces>15055</CharactersWithSpaces>
  <SharedDoc>false</SharedDoc>
  <HLinks>
    <vt:vector size="6" baseType="variant"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http://www.cogsci.bme.hu/~ktkuser/PHD_iskola/dissertations/20140630_Forgacs_Balint/ertekezes.pdf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subject/>
  <dc:creator>B</dc:creator>
  <cp:keywords/>
  <dc:description/>
  <cp:lastModifiedBy>Balint</cp:lastModifiedBy>
  <cp:revision>2</cp:revision>
  <dcterms:created xsi:type="dcterms:W3CDTF">2021-01-10T12:20:00Z</dcterms:created>
  <dcterms:modified xsi:type="dcterms:W3CDTF">2021-01-10T12:20:00Z</dcterms:modified>
</cp:coreProperties>
</file>